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BA3E4" w14:textId="77777777" w:rsidR="00E04F95" w:rsidRDefault="00E04F95">
      <w:pPr>
        <w:pBdr>
          <w:top w:val="nil"/>
          <w:left w:val="nil"/>
          <w:bottom w:val="nil"/>
          <w:right w:val="nil"/>
          <w:between w:val="nil"/>
        </w:pBdr>
        <w:spacing w:after="240" w:line="360" w:lineRule="auto"/>
        <w:ind w:left="1701" w:hanging="1701"/>
      </w:pPr>
      <w:bookmarkStart w:id="0" w:name="_gjdgxs" w:colFirst="0" w:colLast="0"/>
      <w:bookmarkEnd w:id="0"/>
    </w:p>
    <w:p w14:paraId="468B50CC" w14:textId="77777777" w:rsidR="00E04F95" w:rsidRDefault="00861530">
      <w:pPr>
        <w:keepNext/>
        <w:numPr>
          <w:ilvl w:val="0"/>
          <w:numId w:val="1"/>
        </w:numPr>
        <w:pBdr>
          <w:top w:val="nil"/>
          <w:left w:val="nil"/>
          <w:bottom w:val="nil"/>
          <w:right w:val="nil"/>
          <w:between w:val="nil"/>
        </w:pBdr>
        <w:tabs>
          <w:tab w:val="left" w:pos="2160"/>
        </w:tabs>
        <w:spacing w:after="240"/>
        <w:jc w:val="center"/>
      </w:pPr>
      <w:r>
        <w:rPr>
          <w:b/>
        </w:rPr>
        <w:t>D</w:t>
      </w:r>
      <w:r>
        <w:rPr>
          <w:b/>
          <w:color w:val="000000"/>
        </w:rPr>
        <w:t>EFINITIONS</w:t>
      </w:r>
    </w:p>
    <w:tbl>
      <w:tblPr>
        <w:tblStyle w:val="a"/>
        <w:tblW w:w="15202"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50"/>
        <w:gridCol w:w="2755"/>
        <w:gridCol w:w="7"/>
        <w:gridCol w:w="6068"/>
        <w:gridCol w:w="54"/>
        <w:gridCol w:w="6068"/>
      </w:tblGrid>
      <w:tr w:rsidR="00E04F95" w14:paraId="605B6090" w14:textId="77777777" w:rsidTr="00657C39">
        <w:trPr>
          <w:gridAfter w:val="2"/>
          <w:wAfter w:w="6122" w:type="dxa"/>
        </w:trPr>
        <w:tc>
          <w:tcPr>
            <w:tcW w:w="250" w:type="dxa"/>
          </w:tcPr>
          <w:p w14:paraId="69A77C65"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595C2A2C" w14:textId="77777777" w:rsidR="00E04F95" w:rsidRDefault="00861530">
            <w:pPr>
              <w:spacing w:after="288" w:line="360" w:lineRule="auto"/>
              <w:jc w:val="left"/>
              <w:rPr>
                <w:b/>
              </w:rPr>
            </w:pPr>
            <w:r>
              <w:rPr>
                <w:b/>
              </w:rPr>
              <w:t>Act</w:t>
            </w:r>
          </w:p>
        </w:tc>
        <w:tc>
          <w:tcPr>
            <w:tcW w:w="6068" w:type="dxa"/>
          </w:tcPr>
          <w:p w14:paraId="3FCAC103" w14:textId="77777777" w:rsidR="00E04F95" w:rsidRDefault="00861530">
            <w:pPr>
              <w:spacing w:after="288" w:line="360" w:lineRule="auto"/>
            </w:pPr>
            <w:r>
              <w:t>the Gas Act 1986 and the regulations made under it.</w:t>
            </w:r>
          </w:p>
        </w:tc>
      </w:tr>
      <w:tr w:rsidR="00E04F95" w14:paraId="5ACB62E0" w14:textId="77777777" w:rsidTr="00657C39">
        <w:trPr>
          <w:gridAfter w:val="2"/>
          <w:wAfter w:w="6122" w:type="dxa"/>
        </w:trPr>
        <w:tc>
          <w:tcPr>
            <w:tcW w:w="250" w:type="dxa"/>
          </w:tcPr>
          <w:p w14:paraId="2C94514D"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50FFBA68" w14:textId="77777777" w:rsidR="00E04F95" w:rsidRDefault="00861530">
            <w:pPr>
              <w:spacing w:after="288" w:line="360" w:lineRule="auto"/>
              <w:jc w:val="left"/>
              <w:rPr>
                <w:b/>
              </w:rPr>
            </w:pPr>
            <w:r>
              <w:rPr>
                <w:b/>
              </w:rPr>
              <w:t>Actual Deemed Demand</w:t>
            </w:r>
          </w:p>
        </w:tc>
        <w:tc>
          <w:tcPr>
            <w:tcW w:w="6068" w:type="dxa"/>
          </w:tcPr>
          <w:p w14:paraId="7D9F13E6" w14:textId="77777777" w:rsidR="00E04F95" w:rsidRDefault="00861530">
            <w:pPr>
              <w:spacing w:after="288" w:line="360" w:lineRule="auto"/>
            </w:pPr>
            <w:r>
              <w:t>has the meaning given to it in Paragraph 8.2 of Schedule 3.</w:t>
            </w:r>
          </w:p>
        </w:tc>
      </w:tr>
      <w:tr w:rsidR="00E04F95" w14:paraId="6FE39EDA" w14:textId="77777777" w:rsidTr="00657C39">
        <w:trPr>
          <w:gridAfter w:val="2"/>
          <w:wAfter w:w="6122" w:type="dxa"/>
        </w:trPr>
        <w:tc>
          <w:tcPr>
            <w:tcW w:w="250" w:type="dxa"/>
          </w:tcPr>
          <w:p w14:paraId="479D232F"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725BACEB" w14:textId="77777777" w:rsidR="00E04F95" w:rsidRDefault="00861530">
            <w:pPr>
              <w:spacing w:after="288" w:line="360" w:lineRule="auto"/>
              <w:jc w:val="left"/>
              <w:rPr>
                <w:b/>
              </w:rPr>
            </w:pPr>
            <w:r>
              <w:rPr>
                <w:b/>
              </w:rPr>
              <w:t>Actualisation Trade</w:t>
            </w:r>
          </w:p>
        </w:tc>
        <w:tc>
          <w:tcPr>
            <w:tcW w:w="6068" w:type="dxa"/>
          </w:tcPr>
          <w:p w14:paraId="4205B453" w14:textId="77777777" w:rsidR="00E04F95" w:rsidRDefault="00861530">
            <w:pPr>
              <w:spacing w:after="288" w:line="360" w:lineRule="auto"/>
            </w:pPr>
            <w:r>
              <w:t>has the meaning given to it in Paragraph 8.6 of Schedule 3.</w:t>
            </w:r>
          </w:p>
        </w:tc>
      </w:tr>
      <w:tr w:rsidR="00E04F95" w14:paraId="680C9C87" w14:textId="77777777" w:rsidTr="00657C39">
        <w:trPr>
          <w:gridAfter w:val="2"/>
          <w:wAfter w:w="6122" w:type="dxa"/>
        </w:trPr>
        <w:tc>
          <w:tcPr>
            <w:tcW w:w="250" w:type="dxa"/>
          </w:tcPr>
          <w:p w14:paraId="0A521513"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09FF2165" w14:textId="77777777" w:rsidR="00E04F95" w:rsidRDefault="00861530">
            <w:pPr>
              <w:spacing w:after="288" w:line="360" w:lineRule="auto"/>
              <w:jc w:val="left"/>
              <w:rPr>
                <w:b/>
              </w:rPr>
            </w:pPr>
            <w:r>
              <w:rPr>
                <w:b/>
              </w:rPr>
              <w:t>Additional Security</w:t>
            </w:r>
          </w:p>
        </w:tc>
        <w:tc>
          <w:tcPr>
            <w:tcW w:w="6068" w:type="dxa"/>
          </w:tcPr>
          <w:p w14:paraId="1BB0C89B" w14:textId="77777777" w:rsidR="00E04F95" w:rsidRDefault="00861530">
            <w:pPr>
              <w:spacing w:after="288" w:line="360" w:lineRule="auto"/>
            </w:pPr>
            <w:r>
              <w:t xml:space="preserve">has the meaning given to it in Clause 11.2. </w:t>
            </w:r>
          </w:p>
        </w:tc>
      </w:tr>
      <w:tr w:rsidR="00E04F95" w14:paraId="6D0A2E01" w14:textId="77777777" w:rsidTr="00657C39">
        <w:trPr>
          <w:gridAfter w:val="2"/>
          <w:wAfter w:w="6122" w:type="dxa"/>
        </w:trPr>
        <w:tc>
          <w:tcPr>
            <w:tcW w:w="250" w:type="dxa"/>
          </w:tcPr>
          <w:p w14:paraId="46DDC60D"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4503C6DA" w14:textId="77777777" w:rsidR="00E04F95" w:rsidRDefault="00861530">
            <w:pPr>
              <w:spacing w:after="288" w:line="360" w:lineRule="auto"/>
              <w:jc w:val="left"/>
              <w:rPr>
                <w:b/>
              </w:rPr>
            </w:pPr>
            <w:r>
              <w:rPr>
                <w:b/>
              </w:rPr>
              <w:t>Administration Fee</w:t>
            </w:r>
          </w:p>
        </w:tc>
        <w:tc>
          <w:tcPr>
            <w:tcW w:w="6068" w:type="dxa"/>
          </w:tcPr>
          <w:p w14:paraId="3CF062C7" w14:textId="77777777" w:rsidR="00E04F95" w:rsidRDefault="00861530">
            <w:pPr>
              <w:spacing w:after="288" w:line="360" w:lineRule="auto"/>
            </w:pPr>
            <w:r>
              <w:t>the fee calculated in accordance with Paragraph 9.9 of Schedule 3.</w:t>
            </w:r>
          </w:p>
        </w:tc>
      </w:tr>
      <w:tr w:rsidR="00E04F95" w14:paraId="76E059A3" w14:textId="77777777" w:rsidTr="00657C39">
        <w:trPr>
          <w:gridAfter w:val="2"/>
          <w:wAfter w:w="6122" w:type="dxa"/>
        </w:trPr>
        <w:tc>
          <w:tcPr>
            <w:tcW w:w="250" w:type="dxa"/>
          </w:tcPr>
          <w:p w14:paraId="3A93C1AB"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517986C6" w14:textId="77777777" w:rsidR="00E04F95" w:rsidRDefault="00861530">
            <w:pPr>
              <w:spacing w:after="288" w:line="360" w:lineRule="auto"/>
              <w:jc w:val="left"/>
              <w:rPr>
                <w:b/>
              </w:rPr>
            </w:pPr>
            <w:r>
              <w:rPr>
                <w:b/>
              </w:rPr>
              <w:t xml:space="preserve">Affected Party </w:t>
            </w:r>
          </w:p>
        </w:tc>
        <w:tc>
          <w:tcPr>
            <w:tcW w:w="6068" w:type="dxa"/>
          </w:tcPr>
          <w:p w14:paraId="3E3448F9" w14:textId="77777777" w:rsidR="00E04F95" w:rsidRDefault="00861530">
            <w:pPr>
              <w:spacing w:after="288" w:line="360" w:lineRule="auto"/>
            </w:pPr>
            <w:r>
              <w:t>the Party seeking to claim relief in respect of a Force Majeure Event.</w:t>
            </w:r>
          </w:p>
        </w:tc>
      </w:tr>
      <w:tr w:rsidR="00E04F95" w14:paraId="07A684E9" w14:textId="77777777" w:rsidTr="00657C39">
        <w:trPr>
          <w:gridAfter w:val="2"/>
          <w:wAfter w:w="6122" w:type="dxa"/>
        </w:trPr>
        <w:tc>
          <w:tcPr>
            <w:tcW w:w="250" w:type="dxa"/>
          </w:tcPr>
          <w:p w14:paraId="17DBB29C"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625FCFD4" w14:textId="77777777" w:rsidR="00E04F95" w:rsidRDefault="00861530">
            <w:pPr>
              <w:spacing w:after="288" w:line="360" w:lineRule="auto"/>
              <w:jc w:val="left"/>
              <w:rPr>
                <w:b/>
              </w:rPr>
            </w:pPr>
            <w:r>
              <w:rPr>
                <w:b/>
              </w:rPr>
              <w:t>Affiliated Company</w:t>
            </w:r>
          </w:p>
        </w:tc>
        <w:tc>
          <w:tcPr>
            <w:tcW w:w="6068" w:type="dxa"/>
          </w:tcPr>
          <w:p w14:paraId="10B4EAF5" w14:textId="77777777" w:rsidR="00E04F95" w:rsidRDefault="00861530">
            <w:pPr>
              <w:spacing w:after="288" w:line="360" w:lineRule="auto"/>
            </w:pPr>
            <w:r>
              <w:t>any company which from time to time directly or indirectly Controls, or is Controlled by, the Supplier, or is under the same direct or indirect common Control as the Supplier.</w:t>
            </w:r>
          </w:p>
        </w:tc>
      </w:tr>
      <w:tr w:rsidR="00E04F95" w14:paraId="1A8A9E90" w14:textId="77777777" w:rsidTr="00657C39">
        <w:trPr>
          <w:gridAfter w:val="2"/>
          <w:wAfter w:w="6122" w:type="dxa"/>
        </w:trPr>
        <w:tc>
          <w:tcPr>
            <w:tcW w:w="250" w:type="dxa"/>
          </w:tcPr>
          <w:p w14:paraId="1A459233"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7A0660CD" w14:textId="77777777" w:rsidR="00E04F95" w:rsidRDefault="00861530">
            <w:pPr>
              <w:spacing w:after="288" w:line="360" w:lineRule="auto"/>
              <w:jc w:val="left"/>
              <w:rPr>
                <w:b/>
              </w:rPr>
            </w:pPr>
            <w:r>
              <w:rPr>
                <w:b/>
              </w:rPr>
              <w:t>Alternative Guarantee</w:t>
            </w:r>
          </w:p>
        </w:tc>
        <w:tc>
          <w:tcPr>
            <w:tcW w:w="6068" w:type="dxa"/>
          </w:tcPr>
          <w:p w14:paraId="61BC941A" w14:textId="77777777" w:rsidR="00E04F95" w:rsidRDefault="00861530">
            <w:pPr>
              <w:spacing w:after="288" w:line="360" w:lineRule="auto"/>
            </w:pPr>
            <w:r>
              <w:t>has the meaning given to it in Clause</w:t>
            </w:r>
            <w:r>
              <w:t xml:space="preserve"> 11.2. </w:t>
            </w:r>
          </w:p>
        </w:tc>
      </w:tr>
      <w:tr w:rsidR="00E04F95" w14:paraId="588E169C" w14:textId="77777777" w:rsidTr="00657C39">
        <w:trPr>
          <w:gridAfter w:val="2"/>
          <w:wAfter w:w="6122" w:type="dxa"/>
        </w:trPr>
        <w:tc>
          <w:tcPr>
            <w:tcW w:w="250" w:type="dxa"/>
          </w:tcPr>
          <w:p w14:paraId="52F1AA1E"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1C181665" w14:textId="77777777" w:rsidR="00E04F95" w:rsidRDefault="00861530">
            <w:pPr>
              <w:spacing w:after="288" w:line="360" w:lineRule="auto"/>
              <w:jc w:val="left"/>
              <w:rPr>
                <w:b/>
              </w:rPr>
            </w:pPr>
            <w:r>
              <w:rPr>
                <w:b/>
              </w:rPr>
              <w:t>Alternative Guarantor</w:t>
            </w:r>
          </w:p>
        </w:tc>
        <w:tc>
          <w:tcPr>
            <w:tcW w:w="6068" w:type="dxa"/>
          </w:tcPr>
          <w:p w14:paraId="631FDDD5" w14:textId="77777777" w:rsidR="00E04F95" w:rsidRDefault="00861530">
            <w:pPr>
              <w:spacing w:after="288" w:line="360" w:lineRule="auto"/>
            </w:pPr>
            <w:r>
              <w:t xml:space="preserve">has the meaning given to it in Clause 11.1.3. </w:t>
            </w:r>
          </w:p>
        </w:tc>
      </w:tr>
      <w:tr w:rsidR="00E04F95" w14:paraId="1D64ABBF" w14:textId="77777777" w:rsidTr="00657C39">
        <w:trPr>
          <w:gridAfter w:val="2"/>
          <w:wAfter w:w="6122" w:type="dxa"/>
        </w:trPr>
        <w:tc>
          <w:tcPr>
            <w:tcW w:w="250" w:type="dxa"/>
          </w:tcPr>
          <w:p w14:paraId="5E063D88"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30736299" w14:textId="77777777" w:rsidR="00E04F95" w:rsidRDefault="00861530">
            <w:pPr>
              <w:spacing w:after="288" w:line="360" w:lineRule="auto"/>
              <w:jc w:val="left"/>
              <w:rPr>
                <w:b/>
              </w:rPr>
            </w:pPr>
            <w:r>
              <w:rPr>
                <w:b/>
              </w:rPr>
              <w:t>Amendment Notice</w:t>
            </w:r>
          </w:p>
        </w:tc>
        <w:tc>
          <w:tcPr>
            <w:tcW w:w="6068" w:type="dxa"/>
          </w:tcPr>
          <w:p w14:paraId="559A5967" w14:textId="77777777" w:rsidR="00E04F95" w:rsidRDefault="00861530">
            <w:pPr>
              <w:spacing w:after="288" w:line="360" w:lineRule="auto"/>
            </w:pPr>
            <w:r>
              <w:t xml:space="preserve">has the meaning given to it Clause 10.1.5. </w:t>
            </w:r>
          </w:p>
        </w:tc>
      </w:tr>
      <w:tr w:rsidR="00E04F95" w14:paraId="5D7D7F00" w14:textId="77777777" w:rsidTr="00657C39">
        <w:trPr>
          <w:gridAfter w:val="2"/>
          <w:wAfter w:w="6122" w:type="dxa"/>
        </w:trPr>
        <w:tc>
          <w:tcPr>
            <w:tcW w:w="250" w:type="dxa"/>
          </w:tcPr>
          <w:p w14:paraId="3A1D845F"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196BFD04" w14:textId="77777777" w:rsidR="00E04F95" w:rsidRDefault="00861530">
            <w:pPr>
              <w:spacing w:after="288" w:line="360" w:lineRule="auto"/>
              <w:jc w:val="left"/>
              <w:rPr>
                <w:b/>
              </w:rPr>
            </w:pPr>
            <w:r>
              <w:rPr>
                <w:b/>
              </w:rPr>
              <w:t>AMR</w:t>
            </w:r>
          </w:p>
        </w:tc>
        <w:tc>
          <w:tcPr>
            <w:tcW w:w="6068" w:type="dxa"/>
          </w:tcPr>
          <w:p w14:paraId="5ED64763" w14:textId="77777777" w:rsidR="00E04F95" w:rsidRDefault="00861530">
            <w:pPr>
              <w:spacing w:after="288" w:line="360" w:lineRule="auto"/>
            </w:pPr>
            <w:r>
              <w:t>automated meter reading.</w:t>
            </w:r>
          </w:p>
        </w:tc>
      </w:tr>
      <w:tr w:rsidR="00E04F95" w14:paraId="741D8F8A" w14:textId="77777777" w:rsidTr="00657C39">
        <w:trPr>
          <w:gridAfter w:val="2"/>
          <w:wAfter w:w="6122" w:type="dxa"/>
        </w:trPr>
        <w:tc>
          <w:tcPr>
            <w:tcW w:w="250" w:type="dxa"/>
          </w:tcPr>
          <w:p w14:paraId="327DFB44"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261D387F" w14:textId="77777777" w:rsidR="00E04F95" w:rsidRDefault="00861530">
            <w:pPr>
              <w:spacing w:after="288" w:line="360" w:lineRule="auto"/>
              <w:jc w:val="left"/>
              <w:rPr>
                <w:b/>
              </w:rPr>
            </w:pPr>
            <w:r>
              <w:rPr>
                <w:b/>
              </w:rPr>
              <w:t>AMR Meter</w:t>
            </w:r>
          </w:p>
        </w:tc>
        <w:tc>
          <w:tcPr>
            <w:tcW w:w="6068" w:type="dxa"/>
          </w:tcPr>
          <w:p w14:paraId="4A0D1CFA" w14:textId="77777777" w:rsidR="00E04F95" w:rsidRDefault="00861530">
            <w:pPr>
              <w:spacing w:after="288" w:line="360" w:lineRule="auto"/>
            </w:pPr>
            <w:r>
              <w:t>a Meter which enables AMR.</w:t>
            </w:r>
          </w:p>
        </w:tc>
      </w:tr>
      <w:tr w:rsidR="00E04F95" w14:paraId="6E0FE870" w14:textId="77777777" w:rsidTr="00657C39">
        <w:trPr>
          <w:gridAfter w:val="2"/>
          <w:wAfter w:w="6122" w:type="dxa"/>
        </w:trPr>
        <w:tc>
          <w:tcPr>
            <w:tcW w:w="250" w:type="dxa"/>
          </w:tcPr>
          <w:p w14:paraId="2D18907A"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226B6F2A" w14:textId="77777777" w:rsidR="00E04F95" w:rsidRDefault="00861530">
            <w:pPr>
              <w:spacing w:after="288" w:line="360" w:lineRule="auto"/>
              <w:jc w:val="left"/>
              <w:rPr>
                <w:b/>
              </w:rPr>
            </w:pPr>
            <w:r>
              <w:rPr>
                <w:b/>
              </w:rPr>
              <w:t>AMR Services</w:t>
            </w:r>
          </w:p>
        </w:tc>
        <w:tc>
          <w:tcPr>
            <w:tcW w:w="6068" w:type="dxa"/>
          </w:tcPr>
          <w:p w14:paraId="0E9465BE" w14:textId="77777777" w:rsidR="00E04F95" w:rsidRDefault="00861530">
            <w:pPr>
              <w:spacing w:after="288" w:line="360" w:lineRule="auto"/>
            </w:pPr>
            <w:r>
              <w:t>automated meter reading services as further described in Paragraph 3 of Schedule 4.</w:t>
            </w:r>
          </w:p>
        </w:tc>
      </w:tr>
      <w:tr w:rsidR="00E04F95" w14:paraId="152457F2" w14:textId="77777777" w:rsidTr="00657C39">
        <w:trPr>
          <w:gridAfter w:val="2"/>
          <w:wAfter w:w="6122" w:type="dxa"/>
        </w:trPr>
        <w:tc>
          <w:tcPr>
            <w:tcW w:w="250" w:type="dxa"/>
          </w:tcPr>
          <w:p w14:paraId="7354F64A"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1D795A6A" w14:textId="77777777" w:rsidR="00E04F95" w:rsidRDefault="00861530">
            <w:pPr>
              <w:spacing w:after="288" w:line="360" w:lineRule="auto"/>
              <w:jc w:val="left"/>
              <w:rPr>
                <w:b/>
              </w:rPr>
            </w:pPr>
            <w:r>
              <w:rPr>
                <w:b/>
              </w:rPr>
              <w:t>Ancillary Services</w:t>
            </w:r>
          </w:p>
        </w:tc>
        <w:tc>
          <w:tcPr>
            <w:tcW w:w="6068" w:type="dxa"/>
          </w:tcPr>
          <w:p w14:paraId="538E4CC7" w14:textId="77777777" w:rsidR="00E04F95" w:rsidRDefault="00861530">
            <w:pPr>
              <w:spacing w:after="288" w:line="360" w:lineRule="auto"/>
            </w:pPr>
            <w:r>
              <w:t>the services to be provided under the Ancillary Services Contracts, as described in Schedule 4.</w:t>
            </w:r>
          </w:p>
        </w:tc>
      </w:tr>
      <w:tr w:rsidR="00E04F95" w14:paraId="37CA6351" w14:textId="77777777" w:rsidTr="00657C39">
        <w:trPr>
          <w:gridAfter w:val="2"/>
          <w:wAfter w:w="6122" w:type="dxa"/>
        </w:trPr>
        <w:tc>
          <w:tcPr>
            <w:tcW w:w="250" w:type="dxa"/>
          </w:tcPr>
          <w:p w14:paraId="2E4E96BD"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17F99080" w14:textId="77777777" w:rsidR="00E04F95" w:rsidRDefault="00861530">
            <w:pPr>
              <w:spacing w:after="288" w:line="360" w:lineRule="auto"/>
              <w:jc w:val="left"/>
              <w:rPr>
                <w:b/>
              </w:rPr>
            </w:pPr>
            <w:r>
              <w:rPr>
                <w:b/>
              </w:rPr>
              <w:t>Ancillary Services Commission</w:t>
            </w:r>
          </w:p>
        </w:tc>
        <w:tc>
          <w:tcPr>
            <w:tcW w:w="6068" w:type="dxa"/>
          </w:tcPr>
          <w:p w14:paraId="5C294F0C" w14:textId="77777777" w:rsidR="00E04F95" w:rsidRDefault="00861530">
            <w:pPr>
              <w:spacing w:after="288" w:line="360" w:lineRule="auto"/>
            </w:pPr>
            <w:r>
              <w:t xml:space="preserve">in respect of each Month an amount equal to one per cent (1%) of the Charges (net of VAT) invoiced to Contracted Customers in respect of Ancillary Services, or such altered </w:t>
            </w:r>
            <w:r>
              <w:lastRenderedPageBreak/>
              <w:t>percentage as the Authority may determine by written notice to the Supplier. Any su</w:t>
            </w:r>
            <w:r>
              <w:t>ch altered percentage will apply only to Ancillary Services Contracts entered into following service of such notice.</w:t>
            </w:r>
          </w:p>
        </w:tc>
      </w:tr>
      <w:tr w:rsidR="00E04F95" w14:paraId="1D1C3927" w14:textId="77777777" w:rsidTr="00657C39">
        <w:trPr>
          <w:gridAfter w:val="2"/>
          <w:wAfter w:w="6122" w:type="dxa"/>
        </w:trPr>
        <w:tc>
          <w:tcPr>
            <w:tcW w:w="250" w:type="dxa"/>
          </w:tcPr>
          <w:p w14:paraId="6A50D9BD"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3ABE1428" w14:textId="77777777" w:rsidR="00E04F95" w:rsidRDefault="00861530">
            <w:pPr>
              <w:spacing w:after="288" w:line="360" w:lineRule="auto"/>
              <w:jc w:val="left"/>
              <w:rPr>
                <w:b/>
              </w:rPr>
            </w:pPr>
            <w:r>
              <w:rPr>
                <w:b/>
              </w:rPr>
              <w:t>Ancillary Commission Due</w:t>
            </w:r>
          </w:p>
        </w:tc>
        <w:tc>
          <w:tcPr>
            <w:tcW w:w="6068" w:type="dxa"/>
          </w:tcPr>
          <w:p w14:paraId="29181CF9" w14:textId="77777777" w:rsidR="00E04F95" w:rsidRDefault="00861530">
            <w:pPr>
              <w:spacing w:after="288" w:line="360" w:lineRule="auto"/>
            </w:pPr>
            <w:r>
              <w:t>has the meaning given to it in Clause 5.12.</w:t>
            </w:r>
          </w:p>
        </w:tc>
      </w:tr>
      <w:tr w:rsidR="00E04F95" w14:paraId="48481435" w14:textId="77777777" w:rsidTr="00657C39">
        <w:trPr>
          <w:gridAfter w:val="2"/>
          <w:wAfter w:w="6122" w:type="dxa"/>
        </w:trPr>
        <w:tc>
          <w:tcPr>
            <w:tcW w:w="250" w:type="dxa"/>
          </w:tcPr>
          <w:p w14:paraId="5EC94596"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6A7F8313" w14:textId="77777777" w:rsidR="00E04F95" w:rsidRDefault="00861530">
            <w:pPr>
              <w:spacing w:after="288" w:line="360" w:lineRule="auto"/>
              <w:jc w:val="left"/>
              <w:rPr>
                <w:b/>
              </w:rPr>
            </w:pPr>
            <w:r>
              <w:rPr>
                <w:b/>
              </w:rPr>
              <w:t>Ancillary Commission Due Date</w:t>
            </w:r>
          </w:p>
        </w:tc>
        <w:tc>
          <w:tcPr>
            <w:tcW w:w="6068" w:type="dxa"/>
          </w:tcPr>
          <w:p w14:paraId="38D46C36" w14:textId="77777777" w:rsidR="00E04F95" w:rsidRDefault="00861530">
            <w:pPr>
              <w:spacing w:after="288" w:line="360" w:lineRule="auto"/>
            </w:pPr>
            <w:r>
              <w:t>has the meaning given to it in Claus</w:t>
            </w:r>
            <w:r>
              <w:t>e 5.12</w:t>
            </w:r>
          </w:p>
        </w:tc>
      </w:tr>
      <w:tr w:rsidR="00E04F95" w14:paraId="54EFFADD" w14:textId="77777777" w:rsidTr="00657C39">
        <w:trPr>
          <w:gridAfter w:val="2"/>
          <w:wAfter w:w="6122" w:type="dxa"/>
        </w:trPr>
        <w:tc>
          <w:tcPr>
            <w:tcW w:w="250" w:type="dxa"/>
          </w:tcPr>
          <w:p w14:paraId="103BFEC3"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68A93995" w14:textId="77777777" w:rsidR="00E04F95" w:rsidRDefault="00861530">
            <w:pPr>
              <w:spacing w:after="288" w:line="360" w:lineRule="auto"/>
              <w:jc w:val="left"/>
              <w:rPr>
                <w:b/>
              </w:rPr>
            </w:pPr>
            <w:r>
              <w:rPr>
                <w:b/>
              </w:rPr>
              <w:t>Ancillary Services Contract</w:t>
            </w:r>
          </w:p>
        </w:tc>
        <w:tc>
          <w:tcPr>
            <w:tcW w:w="6068" w:type="dxa"/>
          </w:tcPr>
          <w:p w14:paraId="3F12F28E" w14:textId="77777777" w:rsidR="00E04F95" w:rsidRDefault="00861530">
            <w:pPr>
              <w:spacing w:after="288" w:line="360" w:lineRule="auto"/>
            </w:pPr>
            <w:r>
              <w:t>a  form of Customer call off Contract to be used by the Supplier and a Customer in relation to Ancillary Services and which will be based on the  Customer Contract set out at Schedule 2B.</w:t>
            </w:r>
          </w:p>
        </w:tc>
      </w:tr>
      <w:tr w:rsidR="00E04F95" w14:paraId="302C9124" w14:textId="77777777" w:rsidTr="00657C39">
        <w:trPr>
          <w:gridAfter w:val="2"/>
          <w:wAfter w:w="6122" w:type="dxa"/>
        </w:trPr>
        <w:tc>
          <w:tcPr>
            <w:tcW w:w="250" w:type="dxa"/>
          </w:tcPr>
          <w:p w14:paraId="1577E2DA"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3346949F" w14:textId="77777777" w:rsidR="00E04F95" w:rsidRDefault="00861530">
            <w:pPr>
              <w:spacing w:after="288" w:line="360" w:lineRule="auto"/>
              <w:jc w:val="left"/>
              <w:rPr>
                <w:b/>
              </w:rPr>
            </w:pPr>
            <w:r>
              <w:rPr>
                <w:b/>
              </w:rPr>
              <w:t>Ancillary Services Customer Commission Invoice</w:t>
            </w:r>
          </w:p>
        </w:tc>
        <w:tc>
          <w:tcPr>
            <w:tcW w:w="6068" w:type="dxa"/>
          </w:tcPr>
          <w:p w14:paraId="35C05FEB" w14:textId="77777777" w:rsidR="00E04F95" w:rsidRDefault="00861530">
            <w:pPr>
              <w:spacing w:after="288" w:line="360" w:lineRule="auto"/>
            </w:pPr>
            <w:r>
              <w:t>has the meaning given to it in Clause 5.12.</w:t>
            </w:r>
          </w:p>
        </w:tc>
      </w:tr>
      <w:tr w:rsidR="00E04F95" w14:paraId="06588AA9" w14:textId="77777777" w:rsidTr="00657C39">
        <w:trPr>
          <w:gridAfter w:val="2"/>
          <w:wAfter w:w="6122" w:type="dxa"/>
        </w:trPr>
        <w:tc>
          <w:tcPr>
            <w:tcW w:w="250" w:type="dxa"/>
          </w:tcPr>
          <w:p w14:paraId="38C8D298"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0B43D3C2" w14:textId="77777777" w:rsidR="00E04F95" w:rsidRDefault="00861530">
            <w:pPr>
              <w:spacing w:after="288" w:line="360" w:lineRule="auto"/>
              <w:jc w:val="left"/>
              <w:rPr>
                <w:b/>
              </w:rPr>
            </w:pPr>
            <w:r>
              <w:rPr>
                <w:b/>
              </w:rPr>
              <w:t>Annual Locked Product</w:t>
            </w:r>
          </w:p>
        </w:tc>
        <w:tc>
          <w:tcPr>
            <w:tcW w:w="6068" w:type="dxa"/>
          </w:tcPr>
          <w:p w14:paraId="441F7857" w14:textId="77777777" w:rsidR="00E04F95" w:rsidRDefault="00861530">
            <w:pPr>
              <w:spacing w:after="288" w:line="360" w:lineRule="auto"/>
            </w:pPr>
            <w:r>
              <w:t>a Gas Product for which the Cost of Gas is established prior to the start of the Supply Year, and not subsequently reconciled on a Customer-b</w:t>
            </w:r>
            <w:r>
              <w:t>y-Customer basis. At the end of the Supply Year that cost of gas is reconciled against the actual cost of gas achieved, but any adjustment as a result of such reconciliation is applied across the Charges due from or to Customers on Annual Locked Products f</w:t>
            </w:r>
            <w:r>
              <w:t>or the following Supply Year.</w:t>
            </w:r>
          </w:p>
        </w:tc>
      </w:tr>
      <w:tr w:rsidR="00E04F95" w14:paraId="0106BCAE" w14:textId="77777777" w:rsidTr="00657C39">
        <w:trPr>
          <w:gridAfter w:val="2"/>
          <w:wAfter w:w="6122" w:type="dxa"/>
        </w:trPr>
        <w:tc>
          <w:tcPr>
            <w:tcW w:w="250" w:type="dxa"/>
          </w:tcPr>
          <w:p w14:paraId="0DCC1BD6"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6A549B2F" w14:textId="77777777" w:rsidR="00E04F95" w:rsidRDefault="00861530">
            <w:pPr>
              <w:spacing w:after="288" w:line="360" w:lineRule="auto"/>
              <w:jc w:val="left"/>
              <w:rPr>
                <w:b/>
              </w:rPr>
            </w:pPr>
            <w:r>
              <w:rPr>
                <w:b/>
              </w:rPr>
              <w:t>Annual Management Reviews</w:t>
            </w:r>
          </w:p>
        </w:tc>
        <w:tc>
          <w:tcPr>
            <w:tcW w:w="6068" w:type="dxa"/>
          </w:tcPr>
          <w:p w14:paraId="4AD24DFD" w14:textId="77777777" w:rsidR="00E04F95" w:rsidRDefault="00861530">
            <w:pPr>
              <w:spacing w:after="288" w:line="360" w:lineRule="auto"/>
            </w:pPr>
            <w:r>
              <w:t>has the meaning given to it in Paragraph 2.13 of Schedule 6.</w:t>
            </w:r>
          </w:p>
        </w:tc>
      </w:tr>
      <w:tr w:rsidR="00E04F95" w14:paraId="1FDF7C2A" w14:textId="77777777" w:rsidTr="00657C39">
        <w:trPr>
          <w:gridAfter w:val="2"/>
          <w:wAfter w:w="6122" w:type="dxa"/>
        </w:trPr>
        <w:tc>
          <w:tcPr>
            <w:tcW w:w="250" w:type="dxa"/>
          </w:tcPr>
          <w:p w14:paraId="7A81038C"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427215BC" w14:textId="77777777" w:rsidR="00E04F95" w:rsidRDefault="00861530">
            <w:pPr>
              <w:spacing w:after="288" w:line="360" w:lineRule="auto"/>
              <w:jc w:val="left"/>
              <w:rPr>
                <w:b/>
              </w:rPr>
            </w:pPr>
            <w:r>
              <w:rPr>
                <w:b/>
              </w:rPr>
              <w:t>Annual Original Cost of Gas</w:t>
            </w:r>
          </w:p>
        </w:tc>
        <w:tc>
          <w:tcPr>
            <w:tcW w:w="6068" w:type="dxa"/>
          </w:tcPr>
          <w:p w14:paraId="2DB8A6B0" w14:textId="77777777" w:rsidR="00E04F95" w:rsidRDefault="00861530">
            <w:pPr>
              <w:spacing w:after="288" w:line="360" w:lineRule="auto"/>
            </w:pPr>
            <w:r>
              <w:t>has the meaning given to it in Paragraph 8.18 of Schedule 3.</w:t>
            </w:r>
          </w:p>
        </w:tc>
      </w:tr>
      <w:tr w:rsidR="00E04F95" w14:paraId="1670D2F9" w14:textId="77777777" w:rsidTr="00657C39">
        <w:trPr>
          <w:gridAfter w:val="2"/>
          <w:wAfter w:w="6122" w:type="dxa"/>
        </w:trPr>
        <w:tc>
          <w:tcPr>
            <w:tcW w:w="250" w:type="dxa"/>
          </w:tcPr>
          <w:p w14:paraId="5BAB2302"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4F6AF611" w14:textId="77777777" w:rsidR="00E04F95" w:rsidRDefault="00861530">
            <w:pPr>
              <w:spacing w:after="288" w:line="360" w:lineRule="auto"/>
              <w:jc w:val="left"/>
              <w:rPr>
                <w:b/>
              </w:rPr>
            </w:pPr>
            <w:r>
              <w:rPr>
                <w:b/>
              </w:rPr>
              <w:t>Annual Quantity or AQ</w:t>
            </w:r>
          </w:p>
        </w:tc>
        <w:tc>
          <w:tcPr>
            <w:tcW w:w="6068" w:type="dxa"/>
          </w:tcPr>
          <w:p w14:paraId="556ECB0F" w14:textId="77777777" w:rsidR="00E04F95" w:rsidRDefault="00861530">
            <w:pPr>
              <w:spacing w:after="288" w:line="360" w:lineRule="auto"/>
            </w:pPr>
            <w:r>
              <w:t>has the meaning given to it under the Uniform Network Code.</w:t>
            </w:r>
          </w:p>
        </w:tc>
      </w:tr>
      <w:tr w:rsidR="00E04F95" w14:paraId="211EF987" w14:textId="77777777" w:rsidTr="00657C39">
        <w:trPr>
          <w:gridAfter w:val="2"/>
          <w:wAfter w:w="6122" w:type="dxa"/>
        </w:trPr>
        <w:tc>
          <w:tcPr>
            <w:tcW w:w="250" w:type="dxa"/>
          </w:tcPr>
          <w:p w14:paraId="015A49BE"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7FCBA2BC" w14:textId="77777777" w:rsidR="00E04F95" w:rsidRDefault="00E04F95">
            <w:pPr>
              <w:spacing w:after="288" w:line="360" w:lineRule="auto"/>
              <w:jc w:val="left"/>
              <w:rPr>
                <w:b/>
              </w:rPr>
            </w:pPr>
          </w:p>
        </w:tc>
        <w:tc>
          <w:tcPr>
            <w:tcW w:w="6068" w:type="dxa"/>
          </w:tcPr>
          <w:p w14:paraId="422F06A7" w14:textId="77777777" w:rsidR="00E04F95" w:rsidRDefault="00E04F95">
            <w:pPr>
              <w:spacing w:after="288" w:line="360" w:lineRule="auto"/>
            </w:pPr>
          </w:p>
        </w:tc>
      </w:tr>
      <w:tr w:rsidR="00E04F95" w14:paraId="2AD9E583" w14:textId="77777777" w:rsidTr="00657C39">
        <w:trPr>
          <w:gridAfter w:val="2"/>
          <w:wAfter w:w="6122" w:type="dxa"/>
        </w:trPr>
        <w:tc>
          <w:tcPr>
            <w:tcW w:w="250" w:type="dxa"/>
          </w:tcPr>
          <w:p w14:paraId="3C57871C"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04E71990" w14:textId="77777777" w:rsidR="00E04F95" w:rsidRDefault="00861530">
            <w:pPr>
              <w:spacing w:after="288" w:line="360" w:lineRule="auto"/>
              <w:jc w:val="left"/>
              <w:rPr>
                <w:b/>
              </w:rPr>
            </w:pPr>
            <w:r>
              <w:rPr>
                <w:b/>
              </w:rPr>
              <w:t>Annual Reconciliation</w:t>
            </w:r>
          </w:p>
        </w:tc>
        <w:tc>
          <w:tcPr>
            <w:tcW w:w="6068" w:type="dxa"/>
          </w:tcPr>
          <w:p w14:paraId="30CC5B5E" w14:textId="77777777" w:rsidR="00E04F95" w:rsidRDefault="00861530">
            <w:pPr>
              <w:spacing w:after="288" w:line="360" w:lineRule="auto"/>
            </w:pPr>
            <w:r>
              <w:t>the process of reconciliation set out in Paragraph 8.20 to 8.24 of Schedule 3.</w:t>
            </w:r>
          </w:p>
        </w:tc>
      </w:tr>
      <w:tr w:rsidR="00E04F95" w14:paraId="1A673CCB" w14:textId="77777777" w:rsidTr="00657C39">
        <w:trPr>
          <w:gridAfter w:val="2"/>
          <w:wAfter w:w="6122" w:type="dxa"/>
        </w:trPr>
        <w:tc>
          <w:tcPr>
            <w:tcW w:w="250" w:type="dxa"/>
          </w:tcPr>
          <w:p w14:paraId="0446AD8F"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267CE7B2" w14:textId="77777777" w:rsidR="00E04F95" w:rsidRDefault="00861530">
            <w:pPr>
              <w:spacing w:after="288" w:line="360" w:lineRule="auto"/>
              <w:jc w:val="left"/>
              <w:rPr>
                <w:b/>
              </w:rPr>
            </w:pPr>
            <w:r>
              <w:rPr>
                <w:b/>
              </w:rPr>
              <w:t>Annual Reconciliation Amount</w:t>
            </w:r>
          </w:p>
        </w:tc>
        <w:tc>
          <w:tcPr>
            <w:tcW w:w="6068" w:type="dxa"/>
          </w:tcPr>
          <w:p w14:paraId="20D1599A" w14:textId="77777777" w:rsidR="00E04F95" w:rsidRDefault="00861530">
            <w:pPr>
              <w:spacing w:after="288" w:line="360" w:lineRule="auto"/>
            </w:pPr>
            <w:r>
              <w:t>the amount (in pence per therm) as calculated in accordance with Paragraph 8.21 of Schedule 3.</w:t>
            </w:r>
          </w:p>
        </w:tc>
      </w:tr>
      <w:tr w:rsidR="00E04F95" w14:paraId="3DDD6647" w14:textId="77777777" w:rsidTr="00657C39">
        <w:trPr>
          <w:gridAfter w:val="2"/>
          <w:wAfter w:w="6122" w:type="dxa"/>
        </w:trPr>
        <w:tc>
          <w:tcPr>
            <w:tcW w:w="250" w:type="dxa"/>
          </w:tcPr>
          <w:p w14:paraId="0593F50B"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182C4A71" w14:textId="77777777" w:rsidR="00E04F95" w:rsidRDefault="00861530">
            <w:pPr>
              <w:spacing w:after="288" w:line="360" w:lineRule="auto"/>
              <w:jc w:val="left"/>
              <w:rPr>
                <w:b/>
              </w:rPr>
            </w:pPr>
            <w:r>
              <w:rPr>
                <w:b/>
              </w:rPr>
              <w:t>Applicable Law</w:t>
            </w:r>
          </w:p>
        </w:tc>
        <w:tc>
          <w:tcPr>
            <w:tcW w:w="6068" w:type="dxa"/>
          </w:tcPr>
          <w:p w14:paraId="7630814D" w14:textId="77777777" w:rsidR="00E04F95" w:rsidRDefault="00861530">
            <w:pPr>
              <w:spacing w:after="288" w:line="360" w:lineRule="auto"/>
            </w:pPr>
            <w:r>
              <w:t>any applicable, national, municipal or state statute, ordinance or other law (including tax), regulation or by-law of England and Wales or any p</w:t>
            </w:r>
            <w:r>
              <w:t>art thereof, or the European Union or any instruction, direction, code of conduct, permit, consent, authorisation, licence (including any gas supply licence) or the directive of a Competent Authority.</w:t>
            </w:r>
          </w:p>
        </w:tc>
      </w:tr>
      <w:tr w:rsidR="00E04F95" w14:paraId="1E809CF4" w14:textId="77777777" w:rsidTr="00657C39">
        <w:trPr>
          <w:gridAfter w:val="2"/>
          <w:wAfter w:w="6122" w:type="dxa"/>
        </w:trPr>
        <w:tc>
          <w:tcPr>
            <w:tcW w:w="250" w:type="dxa"/>
          </w:tcPr>
          <w:p w14:paraId="71A97CA5"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0E1FB164" w14:textId="77777777" w:rsidR="00E04F95" w:rsidRDefault="00861530">
            <w:pPr>
              <w:spacing w:after="288" w:line="360" w:lineRule="auto"/>
              <w:jc w:val="left"/>
              <w:rPr>
                <w:b/>
              </w:rPr>
            </w:pPr>
            <w:r>
              <w:rPr>
                <w:b/>
              </w:rPr>
              <w:t>Approval</w:t>
            </w:r>
          </w:p>
        </w:tc>
        <w:tc>
          <w:tcPr>
            <w:tcW w:w="6068" w:type="dxa"/>
          </w:tcPr>
          <w:p w14:paraId="70E50F15" w14:textId="77777777" w:rsidR="00E04F95" w:rsidRDefault="00861530">
            <w:pPr>
              <w:spacing w:after="288" w:line="360" w:lineRule="auto"/>
            </w:pPr>
            <w:r>
              <w:t>the written consent of the Authority, and "</w:t>
            </w:r>
            <w:r>
              <w:rPr>
                <w:b/>
              </w:rPr>
              <w:t>A</w:t>
            </w:r>
            <w:r>
              <w:rPr>
                <w:b/>
              </w:rPr>
              <w:t>pprove</w:t>
            </w:r>
            <w:r>
              <w:t>" and "</w:t>
            </w:r>
            <w:r>
              <w:rPr>
                <w:b/>
              </w:rPr>
              <w:t>Approved</w:t>
            </w:r>
            <w:r>
              <w:t>" shall be construed accordingly, such consent not to be unreasonably withheld or delayed</w:t>
            </w:r>
          </w:p>
        </w:tc>
      </w:tr>
      <w:tr w:rsidR="00E04F95" w14:paraId="3515AD4B" w14:textId="77777777" w:rsidTr="00657C39">
        <w:trPr>
          <w:gridAfter w:val="2"/>
          <w:wAfter w:w="6122" w:type="dxa"/>
        </w:trPr>
        <w:tc>
          <w:tcPr>
            <w:tcW w:w="250" w:type="dxa"/>
          </w:tcPr>
          <w:p w14:paraId="47120E16"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1AB34CD8" w14:textId="77777777" w:rsidR="00E04F95" w:rsidRDefault="00861530">
            <w:pPr>
              <w:spacing w:after="288" w:line="360" w:lineRule="auto"/>
              <w:jc w:val="left"/>
              <w:rPr>
                <w:b/>
              </w:rPr>
            </w:pPr>
            <w:r>
              <w:rPr>
                <w:b/>
              </w:rPr>
              <w:t>AQ Review</w:t>
            </w:r>
          </w:p>
        </w:tc>
        <w:tc>
          <w:tcPr>
            <w:tcW w:w="6068" w:type="dxa"/>
          </w:tcPr>
          <w:p w14:paraId="6B97AEB1" w14:textId="77777777" w:rsidR="00E04F95" w:rsidRDefault="00861530">
            <w:pPr>
              <w:spacing w:after="288" w:line="360" w:lineRule="auto"/>
            </w:pPr>
            <w:r>
              <w:t>the AQ review process undertaken pursuant to the Uniform Network Code.</w:t>
            </w:r>
          </w:p>
        </w:tc>
      </w:tr>
      <w:tr w:rsidR="00E04F95" w14:paraId="5D00531B" w14:textId="77777777" w:rsidTr="00657C39">
        <w:trPr>
          <w:gridAfter w:val="2"/>
          <w:wAfter w:w="6122" w:type="dxa"/>
        </w:trPr>
        <w:tc>
          <w:tcPr>
            <w:tcW w:w="250" w:type="dxa"/>
          </w:tcPr>
          <w:p w14:paraId="1BA5ECCA"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4779D35B" w14:textId="77777777" w:rsidR="00E04F95" w:rsidRDefault="00861530">
            <w:pPr>
              <w:spacing w:after="288" w:line="360" w:lineRule="auto"/>
              <w:jc w:val="left"/>
              <w:rPr>
                <w:b/>
              </w:rPr>
            </w:pPr>
            <w:r>
              <w:rPr>
                <w:b/>
              </w:rPr>
              <w:t>Audit</w:t>
            </w:r>
          </w:p>
        </w:tc>
        <w:tc>
          <w:tcPr>
            <w:tcW w:w="6068" w:type="dxa"/>
          </w:tcPr>
          <w:p w14:paraId="27AE18F6" w14:textId="77777777" w:rsidR="00E04F95" w:rsidRDefault="00861530">
            <w:pPr>
              <w:spacing w:after="288" w:line="360" w:lineRule="auto"/>
            </w:pPr>
            <w:r>
              <w:t xml:space="preserve">an audit carried out pursuant to Clause 6.3. </w:t>
            </w:r>
          </w:p>
        </w:tc>
      </w:tr>
      <w:tr w:rsidR="00E04F95" w14:paraId="7DF7B055" w14:textId="77777777" w:rsidTr="00657C39">
        <w:trPr>
          <w:gridAfter w:val="2"/>
          <w:wAfter w:w="6122" w:type="dxa"/>
        </w:trPr>
        <w:tc>
          <w:tcPr>
            <w:tcW w:w="250" w:type="dxa"/>
          </w:tcPr>
          <w:p w14:paraId="7081266C"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25ABE17E" w14:textId="77777777" w:rsidR="00E04F95" w:rsidRDefault="00861530">
            <w:pPr>
              <w:spacing w:after="288" w:line="360" w:lineRule="auto"/>
              <w:jc w:val="left"/>
              <w:rPr>
                <w:b/>
              </w:rPr>
            </w:pPr>
            <w:r>
              <w:rPr>
                <w:b/>
              </w:rPr>
              <w:t>Audit Cohort</w:t>
            </w:r>
          </w:p>
        </w:tc>
        <w:tc>
          <w:tcPr>
            <w:tcW w:w="6068" w:type="dxa"/>
          </w:tcPr>
          <w:p w14:paraId="4DF653BF" w14:textId="77777777" w:rsidR="00E04F95" w:rsidRDefault="00861530">
            <w:pPr>
              <w:spacing w:after="288" w:line="360" w:lineRule="auto"/>
            </w:pPr>
            <w:r>
              <w:t>has the meaning given to it in the Self-Audit Certificate.</w:t>
            </w:r>
          </w:p>
        </w:tc>
      </w:tr>
      <w:tr w:rsidR="00E04F95" w14:paraId="2C90BE47" w14:textId="77777777" w:rsidTr="00657C39">
        <w:trPr>
          <w:gridAfter w:val="2"/>
          <w:wAfter w:w="6122" w:type="dxa"/>
        </w:trPr>
        <w:tc>
          <w:tcPr>
            <w:tcW w:w="250" w:type="dxa"/>
          </w:tcPr>
          <w:p w14:paraId="2234A6F0"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58F51AFB" w14:textId="77777777" w:rsidR="00E04F95" w:rsidRDefault="00861530">
            <w:pPr>
              <w:spacing w:after="288" w:line="360" w:lineRule="auto"/>
              <w:jc w:val="left"/>
              <w:rPr>
                <w:b/>
              </w:rPr>
            </w:pPr>
            <w:r>
              <w:rPr>
                <w:b/>
              </w:rPr>
              <w:t>Audit Plan</w:t>
            </w:r>
          </w:p>
        </w:tc>
        <w:tc>
          <w:tcPr>
            <w:tcW w:w="6068" w:type="dxa"/>
          </w:tcPr>
          <w:p w14:paraId="4E18E833" w14:textId="77777777" w:rsidR="00E04F95" w:rsidRDefault="00861530">
            <w:pPr>
              <w:spacing w:after="288" w:line="360" w:lineRule="auto"/>
            </w:pPr>
            <w:r>
              <w:t xml:space="preserve">Authority Audit Action Plan and/or a Self-Audit Action Plan. </w:t>
            </w:r>
          </w:p>
        </w:tc>
      </w:tr>
      <w:tr w:rsidR="00E04F95" w14:paraId="413B3797" w14:textId="77777777" w:rsidTr="00657C39">
        <w:trPr>
          <w:gridAfter w:val="2"/>
          <w:wAfter w:w="6122" w:type="dxa"/>
        </w:trPr>
        <w:tc>
          <w:tcPr>
            <w:tcW w:w="250" w:type="dxa"/>
          </w:tcPr>
          <w:p w14:paraId="47E063CA"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0661067E" w14:textId="77777777" w:rsidR="00E04F95" w:rsidRDefault="00861530">
            <w:pPr>
              <w:spacing w:after="288" w:line="360" w:lineRule="auto"/>
              <w:jc w:val="left"/>
              <w:rPr>
                <w:b/>
              </w:rPr>
            </w:pPr>
            <w:r>
              <w:rPr>
                <w:b/>
              </w:rPr>
              <w:t>Auditors</w:t>
            </w:r>
          </w:p>
        </w:tc>
        <w:tc>
          <w:tcPr>
            <w:tcW w:w="6068" w:type="dxa"/>
          </w:tcPr>
          <w:p w14:paraId="5342B589" w14:textId="77777777" w:rsidR="00E04F95" w:rsidRDefault="00861530">
            <w:pPr>
              <w:spacing w:after="288" w:line="360" w:lineRule="auto"/>
            </w:pPr>
            <w:r>
              <w:t xml:space="preserve">has the meaning given to it in Clause 6.3. </w:t>
            </w:r>
          </w:p>
        </w:tc>
      </w:tr>
      <w:tr w:rsidR="00E04F95" w14:paraId="2DF3E361" w14:textId="77777777" w:rsidTr="00657C39">
        <w:trPr>
          <w:gridAfter w:val="2"/>
          <w:wAfter w:w="6122" w:type="dxa"/>
        </w:trPr>
        <w:tc>
          <w:tcPr>
            <w:tcW w:w="250" w:type="dxa"/>
          </w:tcPr>
          <w:p w14:paraId="17D06823"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3137B6BF" w14:textId="77777777" w:rsidR="00E04F95" w:rsidRDefault="00861530">
            <w:pPr>
              <w:spacing w:after="288" w:line="360" w:lineRule="auto"/>
              <w:jc w:val="left"/>
              <w:rPr>
                <w:b/>
              </w:rPr>
            </w:pPr>
            <w:r>
              <w:rPr>
                <w:b/>
              </w:rPr>
              <w:t>Authorised Trading Counterparty</w:t>
            </w:r>
          </w:p>
        </w:tc>
        <w:tc>
          <w:tcPr>
            <w:tcW w:w="6068" w:type="dxa"/>
          </w:tcPr>
          <w:p w14:paraId="416A816C" w14:textId="77777777" w:rsidR="00E04F95" w:rsidRDefault="00861530">
            <w:pPr>
              <w:spacing w:after="288" w:line="360" w:lineRule="auto"/>
            </w:pPr>
            <w:r>
              <w:t>a third party with such adequate credit protection as reasonably to enable the Supplier to enter into the proposed Third Party Arrangement.</w:t>
            </w:r>
          </w:p>
        </w:tc>
      </w:tr>
      <w:tr w:rsidR="00E04F95" w14:paraId="6B468E4C" w14:textId="77777777" w:rsidTr="00657C39">
        <w:trPr>
          <w:gridAfter w:val="2"/>
          <w:wAfter w:w="6122" w:type="dxa"/>
        </w:trPr>
        <w:tc>
          <w:tcPr>
            <w:tcW w:w="250" w:type="dxa"/>
          </w:tcPr>
          <w:p w14:paraId="0066BD3C"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007654BB" w14:textId="77777777" w:rsidR="00E04F95" w:rsidRDefault="00861530">
            <w:pPr>
              <w:spacing w:after="288" w:line="360" w:lineRule="auto"/>
              <w:jc w:val="left"/>
              <w:rPr>
                <w:b/>
              </w:rPr>
            </w:pPr>
            <w:r>
              <w:rPr>
                <w:b/>
              </w:rPr>
              <w:t>Authority Audit Action Plan</w:t>
            </w:r>
          </w:p>
        </w:tc>
        <w:tc>
          <w:tcPr>
            <w:tcW w:w="6068" w:type="dxa"/>
          </w:tcPr>
          <w:p w14:paraId="569D4AAC" w14:textId="77777777" w:rsidR="00E04F95" w:rsidRDefault="00861530">
            <w:pPr>
              <w:spacing w:after="288" w:line="360" w:lineRule="auto"/>
            </w:pPr>
            <w:r>
              <w:t xml:space="preserve">the plan referred to in Clause 6.9. </w:t>
            </w:r>
          </w:p>
        </w:tc>
      </w:tr>
      <w:tr w:rsidR="00E04F95" w14:paraId="1116B203" w14:textId="77777777" w:rsidTr="00657C39">
        <w:trPr>
          <w:gridAfter w:val="2"/>
          <w:wAfter w:w="6122" w:type="dxa"/>
        </w:trPr>
        <w:tc>
          <w:tcPr>
            <w:tcW w:w="250" w:type="dxa"/>
          </w:tcPr>
          <w:p w14:paraId="0CCDE8A8"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52633000" w14:textId="77777777" w:rsidR="00E04F95" w:rsidRDefault="00861530">
            <w:pPr>
              <w:spacing w:after="288" w:line="360" w:lineRule="auto"/>
              <w:jc w:val="left"/>
              <w:rPr>
                <w:b/>
              </w:rPr>
            </w:pPr>
            <w:r>
              <w:rPr>
                <w:b/>
              </w:rPr>
              <w:t>Authority Confidential Information</w:t>
            </w:r>
          </w:p>
        </w:tc>
        <w:tc>
          <w:tcPr>
            <w:tcW w:w="6068" w:type="dxa"/>
          </w:tcPr>
          <w:p w14:paraId="423547F7" w14:textId="77777777" w:rsidR="00E04F95" w:rsidRDefault="00861530">
            <w:pPr>
              <w:spacing w:after="288" w:line="360" w:lineRule="auto"/>
            </w:pPr>
            <w:r>
              <w:t>all Personal</w:t>
            </w:r>
            <w:r>
              <w:t xml:space="preserve"> Data and any information, however it is conveyed, that relates to the business, affairs, developments, trade secrets, Know-How, personnel, and suppliers of the Authority, including all IPRs, together with all </w:t>
            </w:r>
            <w:r>
              <w:lastRenderedPageBreak/>
              <w:t>information derived from any of the above, and</w:t>
            </w:r>
            <w:r>
              <w:t xml:space="preserve"> any other information clearly designated as being confidential (whether or not it is marked “confidential”) or which ought reasonably be considered to be confidential, including commercially sensitive information.</w:t>
            </w:r>
          </w:p>
        </w:tc>
      </w:tr>
      <w:tr w:rsidR="00E04F95" w14:paraId="0010AC64" w14:textId="77777777" w:rsidTr="00657C39">
        <w:trPr>
          <w:gridAfter w:val="2"/>
          <w:wAfter w:w="6122" w:type="dxa"/>
        </w:trPr>
        <w:tc>
          <w:tcPr>
            <w:tcW w:w="250" w:type="dxa"/>
          </w:tcPr>
          <w:p w14:paraId="2EB7EA6B"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60A8CFBB" w14:textId="77777777" w:rsidR="00E04F95" w:rsidRDefault="00861530">
            <w:pPr>
              <w:spacing w:after="288" w:line="360" w:lineRule="auto"/>
              <w:jc w:val="left"/>
              <w:rPr>
                <w:b/>
              </w:rPr>
            </w:pPr>
            <w:r>
              <w:rPr>
                <w:b/>
              </w:rPr>
              <w:t>Authority Representative</w:t>
            </w:r>
          </w:p>
        </w:tc>
        <w:tc>
          <w:tcPr>
            <w:tcW w:w="6068" w:type="dxa"/>
          </w:tcPr>
          <w:p w14:paraId="47361000" w14:textId="77777777" w:rsidR="00E04F95" w:rsidRDefault="00861530">
            <w:pPr>
              <w:spacing w:after="288" w:line="360" w:lineRule="auto"/>
            </w:pPr>
            <w:r>
              <w:t>the representative appointed by the Authority from time to time in relation to this Framework Agreement.</w:t>
            </w:r>
          </w:p>
        </w:tc>
      </w:tr>
      <w:tr w:rsidR="00E04F95" w14:paraId="140C3B3D" w14:textId="77777777" w:rsidTr="00657C39">
        <w:trPr>
          <w:gridAfter w:val="2"/>
          <w:wAfter w:w="6122" w:type="dxa"/>
          <w:trHeight w:val="1080"/>
        </w:trPr>
        <w:tc>
          <w:tcPr>
            <w:tcW w:w="250" w:type="dxa"/>
          </w:tcPr>
          <w:p w14:paraId="1AB22A62"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4010B1F7" w14:textId="77777777" w:rsidR="00E04F95" w:rsidRDefault="00861530">
            <w:pPr>
              <w:spacing w:after="288" w:line="360" w:lineRule="auto"/>
              <w:jc w:val="left"/>
              <w:rPr>
                <w:b/>
              </w:rPr>
            </w:pPr>
            <w:r>
              <w:rPr>
                <w:b/>
              </w:rPr>
              <w:t>Authority Trading Representative</w:t>
            </w:r>
          </w:p>
        </w:tc>
        <w:tc>
          <w:tcPr>
            <w:tcW w:w="6068" w:type="dxa"/>
          </w:tcPr>
          <w:p w14:paraId="5B883954" w14:textId="77777777" w:rsidR="00E04F95" w:rsidRDefault="00861530">
            <w:pPr>
              <w:spacing w:after="288" w:line="360" w:lineRule="auto"/>
            </w:pPr>
            <w:r>
              <w:t>a representative appointed by the Authority pursuant to Paragraph 6.16 of Schedule 3.</w:t>
            </w:r>
          </w:p>
        </w:tc>
      </w:tr>
      <w:tr w:rsidR="00E04F95" w14:paraId="519C12BD" w14:textId="77777777" w:rsidTr="00657C39">
        <w:trPr>
          <w:gridAfter w:val="2"/>
          <w:wAfter w:w="6122" w:type="dxa"/>
        </w:trPr>
        <w:tc>
          <w:tcPr>
            <w:tcW w:w="250" w:type="dxa"/>
          </w:tcPr>
          <w:p w14:paraId="34493FF8"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7927D865" w14:textId="77777777" w:rsidR="00E04F95" w:rsidRDefault="00E04F95">
            <w:pPr>
              <w:spacing w:after="288" w:line="360" w:lineRule="auto"/>
              <w:jc w:val="left"/>
              <w:rPr>
                <w:b/>
              </w:rPr>
            </w:pPr>
          </w:p>
        </w:tc>
        <w:tc>
          <w:tcPr>
            <w:tcW w:w="6068" w:type="dxa"/>
          </w:tcPr>
          <w:p w14:paraId="08A58997" w14:textId="77777777" w:rsidR="00E04F95" w:rsidRDefault="00E04F95">
            <w:pPr>
              <w:spacing w:after="288" w:line="360" w:lineRule="auto"/>
              <w:rPr>
                <w:color w:val="B30838"/>
              </w:rPr>
            </w:pPr>
          </w:p>
        </w:tc>
      </w:tr>
      <w:tr w:rsidR="00E04F95" w14:paraId="14CF077F" w14:textId="77777777" w:rsidTr="00657C39">
        <w:trPr>
          <w:gridAfter w:val="2"/>
          <w:wAfter w:w="6122" w:type="dxa"/>
        </w:trPr>
        <w:tc>
          <w:tcPr>
            <w:tcW w:w="250" w:type="dxa"/>
          </w:tcPr>
          <w:p w14:paraId="6B87AEEE" w14:textId="77777777" w:rsidR="00E04F95" w:rsidRDefault="00E04F95">
            <w:pPr>
              <w:widowControl w:val="0"/>
              <w:pBdr>
                <w:top w:val="nil"/>
                <w:left w:val="nil"/>
                <w:bottom w:val="nil"/>
                <w:right w:val="nil"/>
                <w:between w:val="nil"/>
              </w:pBdr>
              <w:spacing w:line="276" w:lineRule="auto"/>
              <w:jc w:val="left"/>
              <w:rPr>
                <w:color w:val="B30838"/>
              </w:rPr>
            </w:pPr>
          </w:p>
        </w:tc>
        <w:tc>
          <w:tcPr>
            <w:tcW w:w="2762" w:type="dxa"/>
            <w:gridSpan w:val="2"/>
          </w:tcPr>
          <w:p w14:paraId="4F4ECB3C" w14:textId="77777777" w:rsidR="00E04F95" w:rsidRDefault="00861530">
            <w:pPr>
              <w:spacing w:after="288" w:line="360" w:lineRule="auto"/>
              <w:jc w:val="left"/>
              <w:rPr>
                <w:b/>
              </w:rPr>
            </w:pPr>
            <w:r>
              <w:rPr>
                <w:b/>
              </w:rPr>
              <w:t>BACS</w:t>
            </w:r>
          </w:p>
        </w:tc>
        <w:tc>
          <w:tcPr>
            <w:tcW w:w="6068" w:type="dxa"/>
          </w:tcPr>
          <w:p w14:paraId="1CD7907F" w14:textId="77777777" w:rsidR="00E04F95" w:rsidRDefault="00861530">
            <w:pPr>
              <w:spacing w:after="288" w:line="360" w:lineRule="auto"/>
            </w:pPr>
            <w:r>
              <w:t>the Bankers’ Automated Clearing Services.</w:t>
            </w:r>
          </w:p>
        </w:tc>
      </w:tr>
      <w:tr w:rsidR="00E04F95" w14:paraId="789AAF93" w14:textId="77777777" w:rsidTr="00657C39">
        <w:trPr>
          <w:gridAfter w:val="2"/>
          <w:wAfter w:w="6122" w:type="dxa"/>
        </w:trPr>
        <w:tc>
          <w:tcPr>
            <w:tcW w:w="250" w:type="dxa"/>
          </w:tcPr>
          <w:p w14:paraId="655F3ED1"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11F9D429" w14:textId="77777777" w:rsidR="00E04F95" w:rsidRDefault="00E04F95">
            <w:pPr>
              <w:spacing w:after="288" w:line="360" w:lineRule="auto"/>
              <w:jc w:val="left"/>
              <w:rPr>
                <w:b/>
              </w:rPr>
            </w:pPr>
          </w:p>
        </w:tc>
        <w:tc>
          <w:tcPr>
            <w:tcW w:w="6068" w:type="dxa"/>
          </w:tcPr>
          <w:p w14:paraId="384CE284" w14:textId="77777777" w:rsidR="00E04F95" w:rsidRDefault="00E04F95">
            <w:pPr>
              <w:spacing w:after="288" w:line="360" w:lineRule="auto"/>
            </w:pPr>
          </w:p>
        </w:tc>
      </w:tr>
      <w:tr w:rsidR="00E04F95" w14:paraId="74F3952B" w14:textId="77777777" w:rsidTr="00657C39">
        <w:trPr>
          <w:gridAfter w:val="2"/>
          <w:wAfter w:w="6122" w:type="dxa"/>
        </w:trPr>
        <w:tc>
          <w:tcPr>
            <w:tcW w:w="250" w:type="dxa"/>
          </w:tcPr>
          <w:p w14:paraId="614EA17F"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20967229" w14:textId="77777777" w:rsidR="00E04F95" w:rsidRDefault="00E04F95">
            <w:pPr>
              <w:spacing w:after="288" w:line="360" w:lineRule="auto"/>
              <w:jc w:val="left"/>
              <w:rPr>
                <w:b/>
              </w:rPr>
            </w:pPr>
          </w:p>
        </w:tc>
        <w:tc>
          <w:tcPr>
            <w:tcW w:w="6068" w:type="dxa"/>
          </w:tcPr>
          <w:p w14:paraId="46A64D62" w14:textId="77777777" w:rsidR="00E04F95" w:rsidRDefault="00E04F95">
            <w:pPr>
              <w:spacing w:after="288" w:line="360" w:lineRule="auto"/>
            </w:pPr>
          </w:p>
        </w:tc>
      </w:tr>
      <w:tr w:rsidR="00E04F95" w14:paraId="2C4F9634" w14:textId="77777777" w:rsidTr="00657C39">
        <w:trPr>
          <w:gridAfter w:val="2"/>
          <w:wAfter w:w="6122" w:type="dxa"/>
        </w:trPr>
        <w:tc>
          <w:tcPr>
            <w:tcW w:w="250" w:type="dxa"/>
          </w:tcPr>
          <w:p w14:paraId="3FAE9A64"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2865CD44" w14:textId="77777777" w:rsidR="00E04F95" w:rsidRDefault="00861530">
            <w:pPr>
              <w:spacing w:after="288" w:line="360" w:lineRule="auto"/>
              <w:jc w:val="left"/>
              <w:rPr>
                <w:b/>
              </w:rPr>
            </w:pPr>
            <w:r>
              <w:rPr>
                <w:b/>
              </w:rPr>
              <w:t>Branding Guidance</w:t>
            </w:r>
          </w:p>
        </w:tc>
        <w:tc>
          <w:tcPr>
            <w:tcW w:w="6068" w:type="dxa"/>
          </w:tcPr>
          <w:p w14:paraId="6480627F" w14:textId="77777777" w:rsidR="00E04F95" w:rsidRDefault="00861530">
            <w:pPr>
              <w:spacing w:after="288" w:line="360" w:lineRule="auto"/>
            </w:pPr>
            <w:r>
              <w:t>the Authority's guidance from time to time in relation to the use of branding available at: http://ccs.cabinetoffice.gov.uk/i-am-supplier/supplier-resources, or as otherwise notified by the Authority to the Supplier, from time to time.</w:t>
            </w:r>
          </w:p>
        </w:tc>
      </w:tr>
      <w:tr w:rsidR="00E04F95" w14:paraId="44408F19" w14:textId="77777777" w:rsidTr="00657C39">
        <w:trPr>
          <w:gridAfter w:val="2"/>
          <w:wAfter w:w="6122" w:type="dxa"/>
        </w:trPr>
        <w:tc>
          <w:tcPr>
            <w:tcW w:w="250" w:type="dxa"/>
          </w:tcPr>
          <w:p w14:paraId="04420A3B"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748F3BE4" w14:textId="77777777" w:rsidR="00E04F95" w:rsidRDefault="00861530">
            <w:pPr>
              <w:spacing w:after="288" w:line="360" w:lineRule="auto"/>
              <w:jc w:val="left"/>
              <w:rPr>
                <w:b/>
              </w:rPr>
            </w:pPr>
            <w:r>
              <w:rPr>
                <w:b/>
              </w:rPr>
              <w:t>CCL</w:t>
            </w:r>
          </w:p>
        </w:tc>
        <w:tc>
          <w:tcPr>
            <w:tcW w:w="6068" w:type="dxa"/>
          </w:tcPr>
          <w:p w14:paraId="35F99E74" w14:textId="77777777" w:rsidR="00E04F95" w:rsidRDefault="00861530">
            <w:pPr>
              <w:spacing w:after="288" w:line="360" w:lineRule="auto"/>
            </w:pPr>
            <w:r>
              <w:t>the Climate Ch</w:t>
            </w:r>
            <w:r>
              <w:t>ange Levy being a charge levied at the rate from time to time imposed pursuant to the Finance Act 2000 and any regulations made thereunder or in connection with such charge.</w:t>
            </w:r>
          </w:p>
        </w:tc>
      </w:tr>
      <w:tr w:rsidR="00E04F95" w14:paraId="18D36881" w14:textId="77777777" w:rsidTr="00657C39">
        <w:trPr>
          <w:gridAfter w:val="2"/>
          <w:wAfter w:w="6122" w:type="dxa"/>
        </w:trPr>
        <w:tc>
          <w:tcPr>
            <w:tcW w:w="250" w:type="dxa"/>
          </w:tcPr>
          <w:p w14:paraId="7BBE8C71"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581ECD80" w14:textId="77777777" w:rsidR="00E04F95" w:rsidRDefault="00861530">
            <w:pPr>
              <w:spacing w:after="288" w:line="360" w:lineRule="auto"/>
              <w:jc w:val="left"/>
              <w:rPr>
                <w:b/>
              </w:rPr>
            </w:pPr>
            <w:r>
              <w:rPr>
                <w:b/>
              </w:rPr>
              <w:t>CCL Rate</w:t>
            </w:r>
          </w:p>
        </w:tc>
        <w:tc>
          <w:tcPr>
            <w:tcW w:w="6068" w:type="dxa"/>
          </w:tcPr>
          <w:p w14:paraId="30BE8A7B" w14:textId="77777777" w:rsidR="00E04F95" w:rsidRDefault="00861530">
            <w:pPr>
              <w:spacing w:after="288" w:line="360" w:lineRule="auto"/>
            </w:pPr>
            <w:r>
              <w:t>the main rate of the CCL published by HMRC from time to time in relation to Energy.</w:t>
            </w:r>
          </w:p>
        </w:tc>
      </w:tr>
      <w:tr w:rsidR="00E04F95" w14:paraId="65938498" w14:textId="77777777" w:rsidTr="00657C39">
        <w:trPr>
          <w:gridAfter w:val="2"/>
          <w:wAfter w:w="6122" w:type="dxa"/>
        </w:trPr>
        <w:tc>
          <w:tcPr>
            <w:tcW w:w="250" w:type="dxa"/>
          </w:tcPr>
          <w:p w14:paraId="015CCBD9"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6004F309" w14:textId="77777777" w:rsidR="00E04F95" w:rsidRDefault="00861530">
            <w:pPr>
              <w:spacing w:after="288" w:line="360" w:lineRule="auto"/>
              <w:jc w:val="left"/>
              <w:rPr>
                <w:b/>
              </w:rPr>
            </w:pPr>
            <w:r>
              <w:rPr>
                <w:b/>
              </w:rPr>
              <w:t>CEDR</w:t>
            </w:r>
          </w:p>
        </w:tc>
        <w:tc>
          <w:tcPr>
            <w:tcW w:w="6068" w:type="dxa"/>
          </w:tcPr>
          <w:p w14:paraId="38EC8ABF" w14:textId="77777777" w:rsidR="00E04F95" w:rsidRDefault="00861530">
            <w:pPr>
              <w:spacing w:after="288" w:line="360" w:lineRule="auto"/>
            </w:pPr>
            <w:r>
              <w:t>the Centre for Effective Dispute Resolution.</w:t>
            </w:r>
          </w:p>
        </w:tc>
      </w:tr>
      <w:tr w:rsidR="00E04F95" w14:paraId="13CC4DC4" w14:textId="77777777" w:rsidTr="00657C39">
        <w:trPr>
          <w:gridAfter w:val="2"/>
          <w:wAfter w:w="6122" w:type="dxa"/>
        </w:trPr>
        <w:tc>
          <w:tcPr>
            <w:tcW w:w="250" w:type="dxa"/>
          </w:tcPr>
          <w:p w14:paraId="6752B8CC"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6B88546E" w14:textId="77777777" w:rsidR="00E04F95" w:rsidRDefault="00861530">
            <w:pPr>
              <w:spacing w:after="288" w:line="360" w:lineRule="auto"/>
              <w:jc w:val="left"/>
              <w:rPr>
                <w:b/>
              </w:rPr>
            </w:pPr>
            <w:r>
              <w:rPr>
                <w:b/>
              </w:rPr>
              <w:t>Change Control Request</w:t>
            </w:r>
          </w:p>
        </w:tc>
        <w:tc>
          <w:tcPr>
            <w:tcW w:w="6068" w:type="dxa"/>
          </w:tcPr>
          <w:p w14:paraId="681BF67F" w14:textId="77777777" w:rsidR="00E04F95" w:rsidRDefault="00861530">
            <w:pPr>
              <w:spacing w:after="288" w:line="360" w:lineRule="auto"/>
            </w:pPr>
            <w:r>
              <w:t>has the meaning given to it in Schedule 14.</w:t>
            </w:r>
          </w:p>
        </w:tc>
      </w:tr>
      <w:tr w:rsidR="00E04F95" w14:paraId="0FA1DEF6" w14:textId="77777777" w:rsidTr="00657C39">
        <w:trPr>
          <w:gridAfter w:val="2"/>
          <w:wAfter w:w="6122" w:type="dxa"/>
        </w:trPr>
        <w:tc>
          <w:tcPr>
            <w:tcW w:w="250" w:type="dxa"/>
          </w:tcPr>
          <w:p w14:paraId="1FD013B3"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0C90760C" w14:textId="77777777" w:rsidR="00E04F95" w:rsidRDefault="00861530">
            <w:pPr>
              <w:spacing w:after="288" w:line="360" w:lineRule="auto"/>
              <w:jc w:val="left"/>
              <w:rPr>
                <w:b/>
              </w:rPr>
            </w:pPr>
            <w:r>
              <w:rPr>
                <w:b/>
              </w:rPr>
              <w:t>Charges</w:t>
            </w:r>
          </w:p>
          <w:p w14:paraId="1D0D70CB" w14:textId="77777777" w:rsidR="00E04F95" w:rsidRDefault="00E04F95">
            <w:pPr>
              <w:spacing w:after="288" w:line="360" w:lineRule="auto"/>
              <w:jc w:val="left"/>
              <w:rPr>
                <w:b/>
              </w:rPr>
            </w:pPr>
          </w:p>
          <w:p w14:paraId="27ACEBB2" w14:textId="77777777" w:rsidR="00E04F95" w:rsidRDefault="00E04F95">
            <w:pPr>
              <w:spacing w:after="288" w:line="360" w:lineRule="auto"/>
              <w:jc w:val="left"/>
              <w:rPr>
                <w:b/>
              </w:rPr>
            </w:pPr>
          </w:p>
          <w:p w14:paraId="2FDADE3D" w14:textId="77777777" w:rsidR="00E04F95" w:rsidRDefault="00E04F95">
            <w:pPr>
              <w:spacing w:after="288" w:line="360" w:lineRule="auto"/>
              <w:jc w:val="left"/>
              <w:rPr>
                <w:b/>
              </w:rPr>
            </w:pPr>
          </w:p>
          <w:p w14:paraId="7A8C8414" w14:textId="77777777" w:rsidR="00E04F95" w:rsidRDefault="00E04F95">
            <w:pPr>
              <w:spacing w:after="288" w:line="360" w:lineRule="auto"/>
              <w:jc w:val="left"/>
              <w:rPr>
                <w:b/>
              </w:rPr>
            </w:pPr>
          </w:p>
          <w:p w14:paraId="7BB3DCC3" w14:textId="77777777" w:rsidR="00E04F95" w:rsidRDefault="00861530">
            <w:pPr>
              <w:spacing w:after="288" w:line="360" w:lineRule="auto"/>
              <w:jc w:val="left"/>
              <w:rPr>
                <w:b/>
              </w:rPr>
            </w:pPr>
            <w:r>
              <w:rPr>
                <w:b/>
              </w:rPr>
              <w:t>Class</w:t>
            </w:r>
          </w:p>
        </w:tc>
        <w:tc>
          <w:tcPr>
            <w:tcW w:w="6068" w:type="dxa"/>
          </w:tcPr>
          <w:p w14:paraId="3E291B74" w14:textId="77777777" w:rsidR="00E04F95" w:rsidRDefault="00861530">
            <w:pPr>
              <w:spacing w:after="288" w:line="360" w:lineRule="auto"/>
            </w:pPr>
            <w:r>
              <w:t>in relation to (i) Gas Products, the charge for the supply of such products including the Variable Charges and the Fixed Daily Charges; and (ii) Ancillary Services, the charges for the supply by the Supplier to the Contracted Customer of the Ancillary Serv</w:t>
            </w:r>
            <w:r>
              <w:t>ices, (in each case) as calculated in accordance with the Customer Contract with the relevant Contracted Customer.</w:t>
            </w:r>
          </w:p>
          <w:p w14:paraId="4A0EF94C" w14:textId="77777777" w:rsidR="00E04F95" w:rsidRDefault="00861530">
            <w:pPr>
              <w:spacing w:after="380" w:line="360" w:lineRule="auto"/>
              <w:rPr>
                <w:color w:val="192730"/>
                <w:highlight w:val="white"/>
              </w:rPr>
            </w:pPr>
            <w:r>
              <w:rPr>
                <w:color w:val="192730"/>
                <w:highlight w:val="white"/>
              </w:rPr>
              <w:t>The Meter Class assigned to both DM and NDM meters as set out under Project Nexus</w:t>
            </w:r>
          </w:p>
          <w:p w14:paraId="3B7EAF60" w14:textId="77777777" w:rsidR="00E04F95" w:rsidRDefault="00861530">
            <w:pPr>
              <w:spacing w:after="380" w:line="360" w:lineRule="auto"/>
              <w:rPr>
                <w:color w:val="192730"/>
                <w:highlight w:val="white"/>
              </w:rPr>
            </w:pPr>
            <w:r>
              <w:rPr>
                <w:color w:val="192730"/>
                <w:highlight w:val="white"/>
              </w:rPr>
              <w:t>Class 1 is a mandatory settlement for all meter points with</w:t>
            </w:r>
            <w:r>
              <w:rPr>
                <w:color w:val="192730"/>
                <w:highlight w:val="white"/>
              </w:rPr>
              <w:t xml:space="preserve"> a rolling AQ of over 58,600,000 kWh – meter reads must be provided daily to Xoserve by 11am of the day following the day gas is consumed.</w:t>
            </w:r>
          </w:p>
          <w:p w14:paraId="061ADCC1" w14:textId="77777777" w:rsidR="00E04F95" w:rsidRDefault="00861530">
            <w:pPr>
              <w:spacing w:after="380" w:line="360" w:lineRule="auto"/>
              <w:rPr>
                <w:color w:val="192730"/>
                <w:highlight w:val="white"/>
              </w:rPr>
            </w:pPr>
            <w:r>
              <w:rPr>
                <w:color w:val="192730"/>
                <w:highlight w:val="white"/>
              </w:rPr>
              <w:t>Classes 2, 3 and 4 are for any meter points with a rolling AQ below 58,600,000 kWh:</w:t>
            </w:r>
          </w:p>
          <w:p w14:paraId="4F939AA6" w14:textId="77777777" w:rsidR="00E04F95" w:rsidRDefault="00861530">
            <w:pPr>
              <w:spacing w:after="380" w:line="360" w:lineRule="auto"/>
              <w:rPr>
                <w:color w:val="192730"/>
                <w:highlight w:val="white"/>
              </w:rPr>
            </w:pPr>
            <w:r>
              <w:rPr>
                <w:color w:val="192730"/>
                <w:highlight w:val="white"/>
              </w:rPr>
              <w:t>Class 2 meter reads must be provi</w:t>
            </w:r>
            <w:r>
              <w:rPr>
                <w:color w:val="192730"/>
                <w:highlight w:val="white"/>
              </w:rPr>
              <w:t>ded daily to Xoserve within 24 hours following the day that the gas is consumed.</w:t>
            </w:r>
          </w:p>
          <w:p w14:paraId="6CA0B788" w14:textId="77777777" w:rsidR="00E04F95" w:rsidRDefault="00861530">
            <w:pPr>
              <w:spacing w:after="380" w:line="360" w:lineRule="auto"/>
              <w:rPr>
                <w:color w:val="192730"/>
                <w:highlight w:val="white"/>
              </w:rPr>
            </w:pPr>
            <w:r>
              <w:rPr>
                <w:color w:val="192730"/>
                <w:highlight w:val="white"/>
              </w:rPr>
              <w:t>Class 3 meter reads must be provided to Xoserve for each day but can be batched up and issued weekly, fortnightly or monthly.</w:t>
            </w:r>
          </w:p>
          <w:p w14:paraId="6CADC574" w14:textId="77777777" w:rsidR="00E04F95" w:rsidRDefault="00861530">
            <w:pPr>
              <w:spacing w:after="288" w:line="360" w:lineRule="auto"/>
            </w:pPr>
            <w:r>
              <w:rPr>
                <w:color w:val="192730"/>
              </w:rPr>
              <w:t>Class 4 meter reads must be provided to Xoserve e</w:t>
            </w:r>
            <w:r>
              <w:rPr>
                <w:color w:val="192730"/>
              </w:rPr>
              <w:t xml:space="preserve">ither monthly or annually depending on the size of the rolling AQ. When a meter read is obtained it will be submitted to Xoserve, </w:t>
            </w:r>
          </w:p>
          <w:p w14:paraId="617CE674" w14:textId="77777777" w:rsidR="00E04F95" w:rsidRDefault="00E04F95">
            <w:pPr>
              <w:spacing w:after="288" w:line="360" w:lineRule="auto"/>
            </w:pPr>
          </w:p>
        </w:tc>
      </w:tr>
      <w:tr w:rsidR="00E04F95" w14:paraId="0079C0F0" w14:textId="77777777" w:rsidTr="00657C39">
        <w:trPr>
          <w:gridAfter w:val="2"/>
          <w:wAfter w:w="6122" w:type="dxa"/>
        </w:trPr>
        <w:tc>
          <w:tcPr>
            <w:tcW w:w="250" w:type="dxa"/>
          </w:tcPr>
          <w:p w14:paraId="4FF34FA5"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44434355" w14:textId="77777777" w:rsidR="00E04F95" w:rsidRDefault="00861530">
            <w:pPr>
              <w:spacing w:after="288" w:line="360" w:lineRule="auto"/>
              <w:jc w:val="left"/>
              <w:rPr>
                <w:b/>
              </w:rPr>
            </w:pPr>
            <w:r>
              <w:rPr>
                <w:b/>
              </w:rPr>
              <w:t>Commencement Date</w:t>
            </w:r>
          </w:p>
        </w:tc>
        <w:tc>
          <w:tcPr>
            <w:tcW w:w="6068" w:type="dxa"/>
          </w:tcPr>
          <w:p w14:paraId="637AFE46" w14:textId="77777777" w:rsidR="00E04F95" w:rsidRDefault="00861530">
            <w:pPr>
              <w:spacing w:after="288" w:line="360" w:lineRule="auto"/>
            </w:pPr>
            <w:r>
              <w:t xml:space="preserve">has the meaning given to it in Clause 2.1. </w:t>
            </w:r>
          </w:p>
        </w:tc>
      </w:tr>
      <w:tr w:rsidR="00E04F95" w14:paraId="0B85AC88" w14:textId="77777777" w:rsidTr="00657C39">
        <w:trPr>
          <w:gridAfter w:val="2"/>
          <w:wAfter w:w="6122" w:type="dxa"/>
        </w:trPr>
        <w:tc>
          <w:tcPr>
            <w:tcW w:w="250" w:type="dxa"/>
          </w:tcPr>
          <w:p w14:paraId="59EB742E"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38D4DD02" w14:textId="77777777" w:rsidR="00E04F95" w:rsidRDefault="00861530">
            <w:pPr>
              <w:spacing w:after="288" w:line="360" w:lineRule="auto"/>
              <w:jc w:val="left"/>
              <w:rPr>
                <w:b/>
              </w:rPr>
            </w:pPr>
            <w:r>
              <w:rPr>
                <w:b/>
              </w:rPr>
              <w:t>Commercially Sensitive Information</w:t>
            </w:r>
          </w:p>
        </w:tc>
        <w:tc>
          <w:tcPr>
            <w:tcW w:w="6068" w:type="dxa"/>
          </w:tcPr>
          <w:p w14:paraId="592F61ED" w14:textId="77777777" w:rsidR="00E04F95" w:rsidRDefault="00861530">
            <w:pPr>
              <w:spacing w:after="288" w:line="360" w:lineRule="auto"/>
            </w:pPr>
            <w:r>
              <w:t>the Confidential Information listed in Schedule 12 (Commercially Sensitive Information) of this Framework Agreement comprised of commercially sensitive information:</w:t>
            </w:r>
          </w:p>
          <w:p w14:paraId="09CCB6E3" w14:textId="77777777" w:rsidR="00E04F95" w:rsidRDefault="00861530">
            <w:pPr>
              <w:spacing w:after="288" w:line="360" w:lineRule="auto"/>
              <w:ind w:left="601" w:hanging="567"/>
            </w:pPr>
            <w:r>
              <w:t>(i)</w:t>
            </w:r>
            <w:r>
              <w:tab/>
            </w:r>
            <w:r>
              <w:t>relating to the Supplier, its IPR or its business or information which the Supplier has indicated to the Authority that, if disclosed by the Authority, would cause the Supplier significant commercial disadvantage or material financial loss; or</w:t>
            </w:r>
          </w:p>
          <w:p w14:paraId="0D90EAA0" w14:textId="77777777" w:rsidR="00E04F95" w:rsidRDefault="00861530">
            <w:pPr>
              <w:spacing w:after="288" w:line="360" w:lineRule="auto"/>
              <w:ind w:left="601" w:hanging="567"/>
            </w:pPr>
            <w:r>
              <w:t>(ii)</w:t>
            </w:r>
            <w:r>
              <w:tab/>
              <w:t>that co</w:t>
            </w:r>
            <w:r>
              <w:t>nstitutes a trade secret.</w:t>
            </w:r>
          </w:p>
        </w:tc>
      </w:tr>
      <w:tr w:rsidR="00E04F95" w14:paraId="729D235E" w14:textId="77777777" w:rsidTr="00657C39">
        <w:trPr>
          <w:gridAfter w:val="2"/>
          <w:wAfter w:w="6122" w:type="dxa"/>
          <w:trHeight w:val="2472"/>
        </w:trPr>
        <w:tc>
          <w:tcPr>
            <w:tcW w:w="250" w:type="dxa"/>
          </w:tcPr>
          <w:p w14:paraId="22389DEC"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710F2945" w14:textId="77777777" w:rsidR="00E04F95" w:rsidRDefault="00861530">
            <w:pPr>
              <w:spacing w:after="288" w:line="360" w:lineRule="auto"/>
              <w:jc w:val="left"/>
              <w:rPr>
                <w:b/>
              </w:rPr>
            </w:pPr>
            <w:r>
              <w:rPr>
                <w:b/>
              </w:rPr>
              <w:t>Commission</w:t>
            </w:r>
          </w:p>
        </w:tc>
        <w:tc>
          <w:tcPr>
            <w:tcW w:w="6068" w:type="dxa"/>
          </w:tcPr>
          <w:p w14:paraId="6DAF214B" w14:textId="77777777" w:rsidR="00E04F95" w:rsidRDefault="00861530">
            <w:pPr>
              <w:spacing w:after="288" w:line="360" w:lineRule="auto"/>
            </w:pPr>
            <w:r>
              <w:t>the amount to be paid by the Contracted Customer to the Supplier and by the Supplier to the Authority in accordance with Clause 5 and Paragraphs 9.20 to 9.22 of Schedule 3 in respect of provision of services by the Au</w:t>
            </w:r>
            <w:r>
              <w:t>thority under this Framework Agreement, as set out in the Customer Access Agreement.</w:t>
            </w:r>
          </w:p>
        </w:tc>
      </w:tr>
      <w:tr w:rsidR="00657C39" w14:paraId="3D24E807" w14:textId="77777777" w:rsidTr="00657C39">
        <w:trPr>
          <w:gridAfter w:val="2"/>
          <w:wAfter w:w="6122" w:type="dxa"/>
          <w:trHeight w:val="80"/>
        </w:trPr>
        <w:tc>
          <w:tcPr>
            <w:tcW w:w="250" w:type="dxa"/>
          </w:tcPr>
          <w:p w14:paraId="1162C75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586D1CB" w14:textId="77777777" w:rsidR="00657C39" w:rsidRDefault="00657C39">
            <w:pPr>
              <w:spacing w:after="288" w:line="360" w:lineRule="auto"/>
              <w:jc w:val="left"/>
              <w:rPr>
                <w:b/>
              </w:rPr>
            </w:pPr>
          </w:p>
        </w:tc>
        <w:tc>
          <w:tcPr>
            <w:tcW w:w="6068" w:type="dxa"/>
          </w:tcPr>
          <w:p w14:paraId="702B0327" w14:textId="77777777" w:rsidR="00657C39" w:rsidRDefault="00657C39">
            <w:pPr>
              <w:spacing w:after="288" w:line="360" w:lineRule="auto"/>
            </w:pPr>
          </w:p>
        </w:tc>
        <w:bookmarkStart w:id="1" w:name="_GoBack"/>
        <w:bookmarkEnd w:id="1"/>
      </w:tr>
      <w:tr w:rsidR="00E04F95" w14:paraId="64E4D24C" w14:textId="77777777" w:rsidTr="00657C39">
        <w:trPr>
          <w:gridAfter w:val="2"/>
          <w:wAfter w:w="6122" w:type="dxa"/>
          <w:trHeight w:val="80"/>
        </w:trPr>
        <w:tc>
          <w:tcPr>
            <w:tcW w:w="250" w:type="dxa"/>
          </w:tcPr>
          <w:p w14:paraId="4BE62DEF" w14:textId="77777777" w:rsidR="00E04F95" w:rsidRDefault="00E04F95">
            <w:pPr>
              <w:widowControl w:val="0"/>
              <w:pBdr>
                <w:top w:val="nil"/>
                <w:left w:val="nil"/>
                <w:bottom w:val="nil"/>
                <w:right w:val="nil"/>
                <w:between w:val="nil"/>
              </w:pBdr>
              <w:spacing w:line="276" w:lineRule="auto"/>
              <w:jc w:val="left"/>
            </w:pPr>
          </w:p>
        </w:tc>
        <w:tc>
          <w:tcPr>
            <w:tcW w:w="2762" w:type="dxa"/>
            <w:gridSpan w:val="2"/>
          </w:tcPr>
          <w:p w14:paraId="587CF80C" w14:textId="77777777" w:rsidR="00E04F95" w:rsidRDefault="00E04F95">
            <w:pPr>
              <w:spacing w:after="288" w:line="360" w:lineRule="auto"/>
              <w:jc w:val="left"/>
              <w:rPr>
                <w:b/>
              </w:rPr>
            </w:pPr>
          </w:p>
        </w:tc>
        <w:tc>
          <w:tcPr>
            <w:tcW w:w="6068" w:type="dxa"/>
          </w:tcPr>
          <w:p w14:paraId="4D44D67A" w14:textId="77777777" w:rsidR="00E04F95" w:rsidRDefault="00E04F95">
            <w:pPr>
              <w:spacing w:after="288" w:line="360" w:lineRule="auto"/>
            </w:pPr>
          </w:p>
        </w:tc>
      </w:tr>
      <w:tr w:rsidR="00657C39" w14:paraId="3CC42BE8" w14:textId="77777777" w:rsidTr="00657C39">
        <w:trPr>
          <w:gridAfter w:val="2"/>
          <w:wAfter w:w="6122" w:type="dxa"/>
        </w:trPr>
        <w:tc>
          <w:tcPr>
            <w:tcW w:w="250" w:type="dxa"/>
          </w:tcPr>
          <w:p w14:paraId="39648E7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1BB4C4A" w14:textId="77777777" w:rsidR="00657C39" w:rsidRDefault="00657C39">
            <w:pPr>
              <w:spacing w:after="288" w:line="360" w:lineRule="auto"/>
              <w:jc w:val="left"/>
              <w:rPr>
                <w:b/>
              </w:rPr>
            </w:pPr>
            <w:r>
              <w:rPr>
                <w:b/>
              </w:rPr>
              <w:t>Committed Customers</w:t>
            </w:r>
          </w:p>
        </w:tc>
        <w:tc>
          <w:tcPr>
            <w:tcW w:w="6068" w:type="dxa"/>
          </w:tcPr>
          <w:p w14:paraId="696AAEE3" w14:textId="77777777" w:rsidR="00657C39" w:rsidRDefault="00657C39">
            <w:pPr>
              <w:spacing w:after="288" w:line="360" w:lineRule="auto"/>
            </w:pPr>
            <w:r>
              <w:t>in relation to a Price Setting Round, all Customers who have joined that Price Setting Round at the Price Setting Round  Commitment Point for that round.</w:t>
            </w:r>
          </w:p>
        </w:tc>
      </w:tr>
      <w:tr w:rsidR="00657C39" w14:paraId="493D459C" w14:textId="77777777" w:rsidTr="00657C39">
        <w:trPr>
          <w:gridAfter w:val="2"/>
          <w:wAfter w:w="6122" w:type="dxa"/>
        </w:trPr>
        <w:tc>
          <w:tcPr>
            <w:tcW w:w="250" w:type="dxa"/>
          </w:tcPr>
          <w:p w14:paraId="4CD53D4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B9C5FAD" w14:textId="77777777" w:rsidR="00657C39" w:rsidRDefault="00657C39">
            <w:pPr>
              <w:spacing w:after="288" w:line="360" w:lineRule="auto"/>
              <w:jc w:val="left"/>
              <w:rPr>
                <w:b/>
              </w:rPr>
            </w:pPr>
            <w:r>
              <w:rPr>
                <w:b/>
              </w:rPr>
              <w:t>Communications Protocol</w:t>
            </w:r>
          </w:p>
        </w:tc>
        <w:tc>
          <w:tcPr>
            <w:tcW w:w="6068" w:type="dxa"/>
          </w:tcPr>
          <w:p w14:paraId="290F40FF" w14:textId="77777777" w:rsidR="00657C39" w:rsidRDefault="00657C39">
            <w:pPr>
              <w:spacing w:after="288" w:line="360" w:lineRule="auto"/>
            </w:pPr>
            <w:r>
              <w:t>has the meaning given to it in Paragraph 3.1 of Schedule 5.</w:t>
            </w:r>
          </w:p>
        </w:tc>
      </w:tr>
      <w:tr w:rsidR="00657C39" w14:paraId="11EA1BCC" w14:textId="77777777" w:rsidTr="00657C39">
        <w:trPr>
          <w:gridAfter w:val="2"/>
          <w:wAfter w:w="6122" w:type="dxa"/>
        </w:trPr>
        <w:tc>
          <w:tcPr>
            <w:tcW w:w="250" w:type="dxa"/>
          </w:tcPr>
          <w:p w14:paraId="4EA45CB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286D485" w14:textId="77777777" w:rsidR="00657C39" w:rsidRDefault="00657C39">
            <w:pPr>
              <w:spacing w:after="288" w:line="360" w:lineRule="auto"/>
              <w:jc w:val="left"/>
              <w:rPr>
                <w:b/>
              </w:rPr>
            </w:pPr>
            <w:r>
              <w:rPr>
                <w:b/>
              </w:rPr>
              <w:t>Competent Authority</w:t>
            </w:r>
          </w:p>
        </w:tc>
        <w:tc>
          <w:tcPr>
            <w:tcW w:w="6068" w:type="dxa"/>
          </w:tcPr>
          <w:p w14:paraId="5993B095" w14:textId="77777777" w:rsidR="00657C39" w:rsidRDefault="00657C39">
            <w:pPr>
              <w:spacing w:after="288" w:line="360" w:lineRule="auto"/>
            </w:pPr>
            <w:r>
              <w:t>any court, arbitral body, tribunal, inquiry or committee or any local, national or supra-national agency (including any taxing authority), authority, department, inspectorate, minister, ministry, official or public or statutory person (whether autonomous or not) of the Government of the United Kingdom or the European Union.</w:t>
            </w:r>
          </w:p>
        </w:tc>
      </w:tr>
      <w:tr w:rsidR="00657C39" w14:paraId="2D4D288B" w14:textId="77777777" w:rsidTr="00657C39">
        <w:trPr>
          <w:gridAfter w:val="2"/>
          <w:wAfter w:w="6122" w:type="dxa"/>
        </w:trPr>
        <w:tc>
          <w:tcPr>
            <w:tcW w:w="250" w:type="dxa"/>
          </w:tcPr>
          <w:p w14:paraId="5D39288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4D42DC3" w14:textId="77777777" w:rsidR="00657C39" w:rsidRDefault="00657C39">
            <w:pPr>
              <w:spacing w:after="288" w:line="360" w:lineRule="auto"/>
              <w:jc w:val="left"/>
              <w:rPr>
                <w:b/>
              </w:rPr>
            </w:pPr>
            <w:r>
              <w:rPr>
                <w:b/>
              </w:rPr>
              <w:t>Complaint</w:t>
            </w:r>
          </w:p>
        </w:tc>
        <w:tc>
          <w:tcPr>
            <w:tcW w:w="6068" w:type="dxa"/>
          </w:tcPr>
          <w:p w14:paraId="0AEC7B91" w14:textId="77777777" w:rsidR="00657C39" w:rsidRDefault="00657C39">
            <w:pPr>
              <w:spacing w:after="288" w:line="360" w:lineRule="auto"/>
            </w:pPr>
            <w:r>
              <w:t>any formal written complaint raised by a Customer or the Authority in relation to the performance of this Framework Agreement or any Customer Contract.</w:t>
            </w:r>
          </w:p>
        </w:tc>
      </w:tr>
      <w:tr w:rsidR="00657C39" w14:paraId="72E3AC9F" w14:textId="77777777" w:rsidTr="00657C39">
        <w:trPr>
          <w:gridAfter w:val="2"/>
          <w:wAfter w:w="6122" w:type="dxa"/>
        </w:trPr>
        <w:tc>
          <w:tcPr>
            <w:tcW w:w="250" w:type="dxa"/>
          </w:tcPr>
          <w:p w14:paraId="04191F3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2CE1AE0" w14:textId="77777777" w:rsidR="00657C39" w:rsidRDefault="00657C39">
            <w:pPr>
              <w:spacing w:after="288" w:line="360" w:lineRule="auto"/>
              <w:jc w:val="left"/>
              <w:rPr>
                <w:b/>
              </w:rPr>
            </w:pPr>
            <w:r>
              <w:rPr>
                <w:b/>
              </w:rPr>
              <w:t>Confidential Information</w:t>
            </w:r>
          </w:p>
        </w:tc>
        <w:tc>
          <w:tcPr>
            <w:tcW w:w="6068" w:type="dxa"/>
          </w:tcPr>
          <w:p w14:paraId="47E9E42F" w14:textId="77777777" w:rsidR="00657C39" w:rsidRDefault="00657C39">
            <w:pPr>
              <w:spacing w:after="288" w:line="360" w:lineRule="auto"/>
            </w:pPr>
            <w:r>
              <w:t>the Authority Confidential Information and/or the Supplier Confidential Information.</w:t>
            </w:r>
          </w:p>
        </w:tc>
      </w:tr>
      <w:tr w:rsidR="00657C39" w14:paraId="2B674701" w14:textId="77777777" w:rsidTr="00657C39">
        <w:trPr>
          <w:gridAfter w:val="2"/>
          <w:wAfter w:w="6122" w:type="dxa"/>
        </w:trPr>
        <w:tc>
          <w:tcPr>
            <w:tcW w:w="250" w:type="dxa"/>
          </w:tcPr>
          <w:p w14:paraId="23624FE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D9FA8AF" w14:textId="77777777" w:rsidR="00657C39" w:rsidRDefault="00657C39">
            <w:pPr>
              <w:spacing w:after="288" w:line="360" w:lineRule="auto"/>
              <w:jc w:val="left"/>
              <w:rPr>
                <w:b/>
              </w:rPr>
            </w:pPr>
            <w:r>
              <w:rPr>
                <w:b/>
              </w:rPr>
              <w:t xml:space="preserve">Confirmation </w:t>
            </w:r>
          </w:p>
        </w:tc>
        <w:tc>
          <w:tcPr>
            <w:tcW w:w="6068" w:type="dxa"/>
          </w:tcPr>
          <w:p w14:paraId="411706A9" w14:textId="77777777" w:rsidR="00657C39" w:rsidRDefault="00657C39">
            <w:pPr>
              <w:spacing w:after="288" w:line="360" w:lineRule="auto"/>
            </w:pPr>
            <w:r>
              <w:t>a written confirmation of a Transaction, in the form agreed between the Parties from time to time.</w:t>
            </w:r>
          </w:p>
        </w:tc>
      </w:tr>
      <w:tr w:rsidR="00657C39" w14:paraId="4D47C90E" w14:textId="77777777" w:rsidTr="00657C39">
        <w:trPr>
          <w:gridAfter w:val="2"/>
          <w:wAfter w:w="6122" w:type="dxa"/>
        </w:trPr>
        <w:tc>
          <w:tcPr>
            <w:tcW w:w="250" w:type="dxa"/>
          </w:tcPr>
          <w:p w14:paraId="341BC16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7D6CC82" w14:textId="77777777" w:rsidR="00657C39" w:rsidRDefault="00657C39">
            <w:pPr>
              <w:spacing w:after="288" w:line="360" w:lineRule="auto"/>
              <w:jc w:val="left"/>
              <w:rPr>
                <w:b/>
              </w:rPr>
            </w:pPr>
            <w:r>
              <w:rPr>
                <w:b/>
              </w:rPr>
              <w:t>Consents</w:t>
            </w:r>
          </w:p>
        </w:tc>
        <w:tc>
          <w:tcPr>
            <w:tcW w:w="6068" w:type="dxa"/>
          </w:tcPr>
          <w:p w14:paraId="76704D06" w14:textId="77777777" w:rsidR="00657C39" w:rsidRDefault="00657C39">
            <w:pPr>
              <w:spacing w:after="288" w:line="360" w:lineRule="auto"/>
            </w:pPr>
            <w:r>
              <w:t>the Licence and all other licences, authorisations, exemptions or consents required under all Industry Documents and all other agreements necessary to enable the Supplier to perform its obligations under this Framework Agreement and the Customer Contracts.</w:t>
            </w:r>
          </w:p>
        </w:tc>
      </w:tr>
      <w:tr w:rsidR="00657C39" w14:paraId="3C33B7F3" w14:textId="77777777" w:rsidTr="00657C39">
        <w:trPr>
          <w:gridAfter w:val="2"/>
          <w:wAfter w:w="6122" w:type="dxa"/>
        </w:trPr>
        <w:tc>
          <w:tcPr>
            <w:tcW w:w="250" w:type="dxa"/>
          </w:tcPr>
          <w:p w14:paraId="55F8EAE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957E746" w14:textId="77777777" w:rsidR="00657C39" w:rsidRDefault="00657C39">
            <w:pPr>
              <w:spacing w:after="288" w:line="360" w:lineRule="auto"/>
              <w:jc w:val="left"/>
              <w:rPr>
                <w:b/>
              </w:rPr>
            </w:pPr>
            <w:r>
              <w:rPr>
                <w:b/>
              </w:rPr>
              <w:t>Consumption Reduction Services</w:t>
            </w:r>
          </w:p>
        </w:tc>
        <w:tc>
          <w:tcPr>
            <w:tcW w:w="6068" w:type="dxa"/>
          </w:tcPr>
          <w:p w14:paraId="4C5035FB" w14:textId="77777777" w:rsidR="00657C39" w:rsidRDefault="00657C39">
            <w:pPr>
              <w:spacing w:after="288" w:line="360" w:lineRule="auto"/>
            </w:pPr>
            <w:r>
              <w:t>has the meaning given to it in Paragraph 4 of Schedule 4.</w:t>
            </w:r>
          </w:p>
        </w:tc>
      </w:tr>
      <w:tr w:rsidR="00657C39" w14:paraId="22B71E3B" w14:textId="77777777" w:rsidTr="00657C39">
        <w:trPr>
          <w:gridAfter w:val="2"/>
          <w:wAfter w:w="6122" w:type="dxa"/>
        </w:trPr>
        <w:tc>
          <w:tcPr>
            <w:tcW w:w="250" w:type="dxa"/>
          </w:tcPr>
          <w:p w14:paraId="2724AFF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5800DB2" w14:textId="77777777" w:rsidR="00657C39" w:rsidRDefault="00657C39">
            <w:pPr>
              <w:spacing w:after="288" w:line="360" w:lineRule="auto"/>
              <w:jc w:val="left"/>
              <w:rPr>
                <w:b/>
              </w:rPr>
            </w:pPr>
            <w:r>
              <w:rPr>
                <w:b/>
              </w:rPr>
              <w:t>Continuous Improvement Plan</w:t>
            </w:r>
          </w:p>
        </w:tc>
        <w:tc>
          <w:tcPr>
            <w:tcW w:w="6068" w:type="dxa"/>
          </w:tcPr>
          <w:p w14:paraId="5C9A3383" w14:textId="77777777" w:rsidR="00657C39" w:rsidRDefault="00657C39">
            <w:pPr>
              <w:spacing w:after="288" w:line="360" w:lineRule="auto"/>
            </w:pPr>
            <w:r>
              <w:t>has the meaning given to it in Paragraph 4.3 of Schedule 13.</w:t>
            </w:r>
          </w:p>
        </w:tc>
      </w:tr>
      <w:tr w:rsidR="00657C39" w14:paraId="098FAA7A" w14:textId="77777777" w:rsidTr="00657C39">
        <w:trPr>
          <w:gridAfter w:val="2"/>
          <w:wAfter w:w="6122" w:type="dxa"/>
        </w:trPr>
        <w:tc>
          <w:tcPr>
            <w:tcW w:w="250" w:type="dxa"/>
          </w:tcPr>
          <w:p w14:paraId="660F77A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A6E20AC" w14:textId="77777777" w:rsidR="00657C39" w:rsidRDefault="00657C39">
            <w:pPr>
              <w:spacing w:after="288" w:line="360" w:lineRule="auto"/>
              <w:jc w:val="left"/>
              <w:rPr>
                <w:b/>
              </w:rPr>
            </w:pPr>
            <w:r>
              <w:rPr>
                <w:b/>
              </w:rPr>
              <w:t>Contract Year</w:t>
            </w:r>
          </w:p>
        </w:tc>
        <w:tc>
          <w:tcPr>
            <w:tcW w:w="6068" w:type="dxa"/>
          </w:tcPr>
          <w:p w14:paraId="6DE872F9" w14:textId="77777777" w:rsidR="00657C39" w:rsidRDefault="00657C39">
            <w:pPr>
              <w:spacing w:after="288" w:line="360" w:lineRule="auto"/>
            </w:pPr>
            <w:r>
              <w:t>a twelve (12) Month period beginning on the Commencement Date and every anniversary of the Commencement Date thereafter.</w:t>
            </w:r>
          </w:p>
        </w:tc>
      </w:tr>
      <w:tr w:rsidR="00657C39" w14:paraId="2FFC4A3F" w14:textId="77777777" w:rsidTr="00657C39">
        <w:trPr>
          <w:gridAfter w:val="2"/>
          <w:wAfter w:w="6122" w:type="dxa"/>
        </w:trPr>
        <w:tc>
          <w:tcPr>
            <w:tcW w:w="250" w:type="dxa"/>
          </w:tcPr>
          <w:p w14:paraId="678BD31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A2D680D" w14:textId="77777777" w:rsidR="00657C39" w:rsidRDefault="00657C39">
            <w:pPr>
              <w:spacing w:after="288" w:line="360" w:lineRule="auto"/>
              <w:jc w:val="left"/>
              <w:rPr>
                <w:b/>
              </w:rPr>
            </w:pPr>
            <w:r>
              <w:rPr>
                <w:b/>
              </w:rPr>
              <w:t>Contracted Customer</w:t>
            </w:r>
          </w:p>
        </w:tc>
        <w:tc>
          <w:tcPr>
            <w:tcW w:w="6068" w:type="dxa"/>
          </w:tcPr>
          <w:p w14:paraId="3AFDA6FF" w14:textId="77777777" w:rsidR="00657C39" w:rsidRDefault="00657C39">
            <w:pPr>
              <w:spacing w:after="288" w:line="360" w:lineRule="auto"/>
            </w:pPr>
            <w:r>
              <w:t>a Customer which has entered into a Customer Contract with the Supplier.</w:t>
            </w:r>
          </w:p>
        </w:tc>
      </w:tr>
      <w:tr w:rsidR="00657C39" w14:paraId="5600408A" w14:textId="77777777" w:rsidTr="00657C39">
        <w:trPr>
          <w:gridAfter w:val="2"/>
          <w:wAfter w:w="6122" w:type="dxa"/>
        </w:trPr>
        <w:tc>
          <w:tcPr>
            <w:tcW w:w="250" w:type="dxa"/>
          </w:tcPr>
          <w:p w14:paraId="7CB922E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57D1E2F" w14:textId="77777777" w:rsidR="00657C39" w:rsidRDefault="00657C39">
            <w:pPr>
              <w:spacing w:after="288" w:line="360" w:lineRule="auto"/>
              <w:jc w:val="left"/>
              <w:rPr>
                <w:b/>
              </w:rPr>
            </w:pPr>
            <w:r>
              <w:rPr>
                <w:b/>
              </w:rPr>
              <w:t>Contracting Body</w:t>
            </w:r>
          </w:p>
        </w:tc>
        <w:tc>
          <w:tcPr>
            <w:tcW w:w="6068" w:type="dxa"/>
          </w:tcPr>
          <w:p w14:paraId="0BFBCD50" w14:textId="77777777" w:rsidR="00657C39" w:rsidRDefault="00657C39">
            <w:pPr>
              <w:spacing w:after="288" w:line="360" w:lineRule="auto"/>
            </w:pPr>
            <w:r>
              <w:t>any person listed in the OJEU Notice or Regulation 3 of the Public Contracts Regulations 2006.</w:t>
            </w:r>
          </w:p>
        </w:tc>
      </w:tr>
      <w:tr w:rsidR="00657C39" w14:paraId="57918B1E" w14:textId="77777777" w:rsidTr="00657C39">
        <w:trPr>
          <w:gridAfter w:val="2"/>
          <w:wAfter w:w="6122" w:type="dxa"/>
        </w:trPr>
        <w:tc>
          <w:tcPr>
            <w:tcW w:w="250" w:type="dxa"/>
          </w:tcPr>
          <w:p w14:paraId="62B8DD1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90708A8" w14:textId="77777777" w:rsidR="00657C39" w:rsidRDefault="00657C39">
            <w:pPr>
              <w:spacing w:after="288" w:line="360" w:lineRule="auto"/>
              <w:jc w:val="left"/>
              <w:rPr>
                <w:b/>
              </w:rPr>
            </w:pPr>
            <w:r>
              <w:rPr>
                <w:b/>
              </w:rPr>
              <w:t>Control</w:t>
            </w:r>
          </w:p>
          <w:p w14:paraId="4DE4098B" w14:textId="77777777" w:rsidR="00657C39" w:rsidRDefault="00657C39">
            <w:pPr>
              <w:spacing w:after="288" w:line="360" w:lineRule="auto"/>
              <w:jc w:val="left"/>
              <w:rPr>
                <w:b/>
              </w:rPr>
            </w:pPr>
          </w:p>
          <w:p w14:paraId="404F04A5" w14:textId="77777777" w:rsidR="00657C39" w:rsidRDefault="00657C39">
            <w:pPr>
              <w:spacing w:after="288" w:line="360" w:lineRule="auto"/>
              <w:jc w:val="left"/>
              <w:rPr>
                <w:b/>
              </w:rPr>
            </w:pPr>
            <w:r>
              <w:rPr>
                <w:b/>
              </w:rPr>
              <w:t>Corrective Action Plan (CAP)</w:t>
            </w:r>
          </w:p>
        </w:tc>
        <w:tc>
          <w:tcPr>
            <w:tcW w:w="6068" w:type="dxa"/>
          </w:tcPr>
          <w:p w14:paraId="3271FE0A" w14:textId="77777777" w:rsidR="00657C39" w:rsidRDefault="00657C39">
            <w:pPr>
              <w:spacing w:after="288" w:line="360" w:lineRule="auto"/>
            </w:pPr>
            <w:r>
              <w:t>control in either of the senses defined in sections 1124 and 450 of the Corporation Tax Act 2010 and "Controlled" shall be construed accordingly.</w:t>
            </w:r>
          </w:p>
          <w:p w14:paraId="5A2BA624" w14:textId="77777777" w:rsidR="00657C39" w:rsidRDefault="00657C39">
            <w:pPr>
              <w:spacing w:after="288" w:line="360" w:lineRule="auto"/>
            </w:pPr>
            <w:r>
              <w:t xml:space="preserve">is a step by step plan of action that is developed to achieve targeted outcomes for resolution. of identified errors in an </w:t>
            </w:r>
            <w:r>
              <w:lastRenderedPageBreak/>
              <w:t>effort to: - Identify the most cost-effective actions that can be implemented to correct error causes.</w:t>
            </w:r>
          </w:p>
        </w:tc>
      </w:tr>
      <w:tr w:rsidR="00657C39" w14:paraId="29A6B6B3" w14:textId="77777777" w:rsidTr="00657C39">
        <w:trPr>
          <w:gridAfter w:val="2"/>
          <w:wAfter w:w="6122" w:type="dxa"/>
        </w:trPr>
        <w:tc>
          <w:tcPr>
            <w:tcW w:w="250" w:type="dxa"/>
          </w:tcPr>
          <w:p w14:paraId="0592E82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E0C302" w14:textId="77777777" w:rsidR="00657C39" w:rsidRDefault="00657C39">
            <w:pPr>
              <w:spacing w:after="288" w:line="360" w:lineRule="auto"/>
              <w:jc w:val="left"/>
              <w:rPr>
                <w:b/>
              </w:rPr>
            </w:pPr>
            <w:r>
              <w:rPr>
                <w:b/>
              </w:rPr>
              <w:t xml:space="preserve">Cost of Gas </w:t>
            </w:r>
          </w:p>
        </w:tc>
        <w:tc>
          <w:tcPr>
            <w:tcW w:w="6068" w:type="dxa"/>
          </w:tcPr>
          <w:p w14:paraId="1CA60F53" w14:textId="77777777" w:rsidR="00657C39" w:rsidRDefault="00657C39">
            <w:pPr>
              <w:spacing w:after="288" w:line="360" w:lineRule="auto"/>
            </w:pPr>
            <w:r>
              <w:t>the cost of natural gas as calculated in accordance with Paragraph 9.7 of Schedule 3.</w:t>
            </w:r>
          </w:p>
        </w:tc>
      </w:tr>
      <w:tr w:rsidR="00657C39" w14:paraId="797B0103" w14:textId="77777777" w:rsidTr="00657C39">
        <w:trPr>
          <w:gridAfter w:val="2"/>
          <w:wAfter w:w="6122" w:type="dxa"/>
        </w:trPr>
        <w:tc>
          <w:tcPr>
            <w:tcW w:w="250" w:type="dxa"/>
          </w:tcPr>
          <w:p w14:paraId="7BBBB8C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BADB77C" w14:textId="77777777" w:rsidR="00657C39" w:rsidRDefault="00657C39">
            <w:pPr>
              <w:spacing w:after="288" w:line="360" w:lineRule="auto"/>
              <w:jc w:val="left"/>
              <w:rPr>
                <w:b/>
              </w:rPr>
            </w:pPr>
            <w:r>
              <w:rPr>
                <w:b/>
              </w:rPr>
              <w:t>Credit Rating</w:t>
            </w:r>
          </w:p>
        </w:tc>
        <w:tc>
          <w:tcPr>
            <w:tcW w:w="6068" w:type="dxa"/>
          </w:tcPr>
          <w:p w14:paraId="02650B9C" w14:textId="77777777" w:rsidR="00657C39" w:rsidRDefault="00657C39">
            <w:pPr>
              <w:spacing w:after="288" w:line="360" w:lineRule="auto"/>
            </w:pPr>
            <w:r>
              <w:t>has the meaning given to it in Clause 11.6.</w:t>
            </w:r>
          </w:p>
        </w:tc>
      </w:tr>
      <w:tr w:rsidR="00657C39" w14:paraId="42F1E99F" w14:textId="77777777" w:rsidTr="00657C39">
        <w:trPr>
          <w:gridAfter w:val="2"/>
          <w:wAfter w:w="6122" w:type="dxa"/>
        </w:trPr>
        <w:tc>
          <w:tcPr>
            <w:tcW w:w="250" w:type="dxa"/>
          </w:tcPr>
          <w:p w14:paraId="7EE2C9C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D63A13F" w14:textId="77777777" w:rsidR="00657C39" w:rsidRDefault="00657C39">
            <w:pPr>
              <w:spacing w:after="288" w:line="360" w:lineRule="auto"/>
              <w:jc w:val="left"/>
              <w:rPr>
                <w:b/>
              </w:rPr>
            </w:pPr>
            <w:r>
              <w:rPr>
                <w:b/>
              </w:rPr>
              <w:t>CRiTPA</w:t>
            </w:r>
          </w:p>
        </w:tc>
        <w:tc>
          <w:tcPr>
            <w:tcW w:w="6068" w:type="dxa"/>
          </w:tcPr>
          <w:p w14:paraId="522DD284" w14:textId="77777777" w:rsidR="00657C39" w:rsidRDefault="00657C39">
            <w:pPr>
              <w:spacing w:after="288" w:line="360" w:lineRule="auto"/>
            </w:pPr>
            <w:r>
              <w:t>has the meaning given to it in Paragraph 7 of Schedule 10.</w:t>
            </w:r>
          </w:p>
        </w:tc>
      </w:tr>
      <w:tr w:rsidR="00657C39" w14:paraId="445C16BA" w14:textId="77777777" w:rsidTr="00657C39">
        <w:trPr>
          <w:gridAfter w:val="2"/>
          <w:wAfter w:w="6122" w:type="dxa"/>
        </w:trPr>
        <w:tc>
          <w:tcPr>
            <w:tcW w:w="250" w:type="dxa"/>
          </w:tcPr>
          <w:p w14:paraId="559C402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6568F6E" w14:textId="77777777" w:rsidR="00657C39" w:rsidRDefault="00657C39">
            <w:pPr>
              <w:spacing w:after="288" w:line="360" w:lineRule="auto"/>
              <w:jc w:val="left"/>
              <w:rPr>
                <w:b/>
              </w:rPr>
            </w:pPr>
            <w:r>
              <w:rPr>
                <w:b/>
              </w:rPr>
              <w:t xml:space="preserve">Crown </w:t>
            </w:r>
          </w:p>
        </w:tc>
        <w:tc>
          <w:tcPr>
            <w:tcW w:w="6068" w:type="dxa"/>
          </w:tcPr>
          <w:p w14:paraId="21C958B0" w14:textId="77777777" w:rsidR="00657C39" w:rsidRDefault="00657C39">
            <w:pPr>
              <w:spacing w:after="288" w:line="360" w:lineRule="auto"/>
            </w:pPr>
            <w: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w:t>
            </w:r>
            <w:r>
              <w:rPr>
                <w:b/>
              </w:rPr>
              <w:t>Crown Bodies</w:t>
            </w:r>
            <w:r>
              <w:t>” shall be interpreted accordingly.</w:t>
            </w:r>
          </w:p>
        </w:tc>
      </w:tr>
      <w:tr w:rsidR="00657C39" w14:paraId="73304EF4" w14:textId="77777777" w:rsidTr="00657C39">
        <w:trPr>
          <w:gridAfter w:val="2"/>
          <w:wAfter w:w="6122" w:type="dxa"/>
        </w:trPr>
        <w:tc>
          <w:tcPr>
            <w:tcW w:w="250" w:type="dxa"/>
          </w:tcPr>
          <w:p w14:paraId="1BE0BFA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8253A98" w14:textId="77777777" w:rsidR="00657C39" w:rsidRDefault="00657C39">
            <w:pPr>
              <w:spacing w:after="288" w:line="360" w:lineRule="auto"/>
              <w:jc w:val="left"/>
              <w:rPr>
                <w:b/>
              </w:rPr>
            </w:pPr>
            <w:r>
              <w:rPr>
                <w:b/>
              </w:rPr>
              <w:t>CSEP</w:t>
            </w:r>
          </w:p>
        </w:tc>
        <w:tc>
          <w:tcPr>
            <w:tcW w:w="6068" w:type="dxa"/>
          </w:tcPr>
          <w:p w14:paraId="67459349" w14:textId="77777777" w:rsidR="00657C39" w:rsidRDefault="00657C39">
            <w:pPr>
              <w:spacing w:after="288" w:line="360" w:lineRule="auto"/>
            </w:pPr>
            <w:r>
              <w:t>has the meaning given to it in the Uniform Network Code.</w:t>
            </w:r>
          </w:p>
        </w:tc>
      </w:tr>
      <w:tr w:rsidR="00657C39" w14:paraId="307B5774" w14:textId="77777777" w:rsidTr="00657C39">
        <w:trPr>
          <w:gridAfter w:val="2"/>
          <w:wAfter w:w="6122" w:type="dxa"/>
        </w:trPr>
        <w:tc>
          <w:tcPr>
            <w:tcW w:w="250" w:type="dxa"/>
          </w:tcPr>
          <w:p w14:paraId="1F51D50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1659CFF" w14:textId="77777777" w:rsidR="00657C39" w:rsidRDefault="00657C39">
            <w:pPr>
              <w:spacing w:after="288" w:line="360" w:lineRule="auto"/>
              <w:jc w:val="left"/>
              <w:rPr>
                <w:b/>
              </w:rPr>
            </w:pPr>
            <w:r>
              <w:rPr>
                <w:b/>
              </w:rPr>
              <w:t>CSEP Meter</w:t>
            </w:r>
          </w:p>
        </w:tc>
        <w:tc>
          <w:tcPr>
            <w:tcW w:w="6068" w:type="dxa"/>
          </w:tcPr>
          <w:p w14:paraId="5244B25C" w14:textId="77777777" w:rsidR="00657C39" w:rsidRDefault="00657C39">
            <w:pPr>
              <w:spacing w:after="288" w:line="360" w:lineRule="auto"/>
            </w:pPr>
            <w:r>
              <w:t>a Meter which measures the volume of gas off-taken at a CSEP.</w:t>
            </w:r>
          </w:p>
        </w:tc>
      </w:tr>
      <w:tr w:rsidR="00657C39" w14:paraId="017918CD" w14:textId="77777777" w:rsidTr="00657C39">
        <w:trPr>
          <w:gridAfter w:val="2"/>
          <w:wAfter w:w="6122" w:type="dxa"/>
        </w:trPr>
        <w:tc>
          <w:tcPr>
            <w:tcW w:w="250" w:type="dxa"/>
          </w:tcPr>
          <w:p w14:paraId="06D6C36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813EE9B" w14:textId="77777777" w:rsidR="00657C39" w:rsidRDefault="00657C39">
            <w:pPr>
              <w:spacing w:after="288" w:line="360" w:lineRule="auto"/>
              <w:jc w:val="left"/>
              <w:rPr>
                <w:b/>
              </w:rPr>
            </w:pPr>
            <w:r>
              <w:rPr>
                <w:b/>
              </w:rPr>
              <w:t>Customer</w:t>
            </w:r>
          </w:p>
        </w:tc>
        <w:tc>
          <w:tcPr>
            <w:tcW w:w="6068" w:type="dxa"/>
          </w:tcPr>
          <w:p w14:paraId="2FB5B17C" w14:textId="77777777" w:rsidR="00657C39" w:rsidRDefault="00657C39">
            <w:pPr>
              <w:spacing w:after="288" w:line="360" w:lineRule="auto"/>
            </w:pPr>
            <w:r>
              <w:t>each:</w:t>
            </w:r>
          </w:p>
          <w:p w14:paraId="6866C194" w14:textId="77777777" w:rsidR="00657C39" w:rsidRDefault="00657C39">
            <w:pPr>
              <w:spacing w:after="288" w:line="360" w:lineRule="auto"/>
              <w:ind w:left="601" w:hanging="567"/>
            </w:pPr>
            <w:r>
              <w:t>(i)</w:t>
            </w:r>
            <w:r>
              <w:tab/>
              <w:t>Existing Customer; and</w:t>
            </w:r>
          </w:p>
          <w:p w14:paraId="491D3B4F" w14:textId="77777777" w:rsidR="00657C39" w:rsidRDefault="00657C39">
            <w:pPr>
              <w:spacing w:after="288" w:line="360" w:lineRule="auto"/>
            </w:pPr>
            <w:r>
              <w:t>(ii)</w:t>
            </w:r>
            <w:r>
              <w:tab/>
              <w:t>Prospective Customer which has entered into, or in the opinion of the Authority intends to enter into, the Customer Access Agreement.</w:t>
            </w:r>
          </w:p>
        </w:tc>
      </w:tr>
      <w:tr w:rsidR="00657C39" w14:paraId="63551943" w14:textId="77777777" w:rsidTr="00657C39">
        <w:trPr>
          <w:gridAfter w:val="2"/>
          <w:wAfter w:w="6122" w:type="dxa"/>
        </w:trPr>
        <w:tc>
          <w:tcPr>
            <w:tcW w:w="250" w:type="dxa"/>
          </w:tcPr>
          <w:p w14:paraId="1DB90E7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F6BF811" w14:textId="77777777" w:rsidR="00657C39" w:rsidRDefault="00657C39">
            <w:pPr>
              <w:spacing w:after="288" w:line="360" w:lineRule="auto"/>
              <w:jc w:val="left"/>
              <w:rPr>
                <w:b/>
              </w:rPr>
            </w:pPr>
            <w:r>
              <w:rPr>
                <w:b/>
              </w:rPr>
              <w:t>Customer Access Agreement</w:t>
            </w:r>
          </w:p>
        </w:tc>
        <w:tc>
          <w:tcPr>
            <w:tcW w:w="6068" w:type="dxa"/>
          </w:tcPr>
          <w:p w14:paraId="4C18828C" w14:textId="77777777" w:rsidR="00657C39" w:rsidRDefault="00657C39">
            <w:pPr>
              <w:spacing w:after="288" w:line="360" w:lineRule="auto"/>
              <w:ind w:left="601" w:hanging="567"/>
            </w:pPr>
            <w:r>
              <w:t>the agreement between the Authority and a Customer under which the parties to the agreement agree that the Authority shall procure the Customer Services for the Customer.</w:t>
            </w:r>
          </w:p>
        </w:tc>
      </w:tr>
      <w:tr w:rsidR="00657C39" w14:paraId="1B95DD40" w14:textId="77777777" w:rsidTr="00657C39">
        <w:trPr>
          <w:gridAfter w:val="2"/>
          <w:wAfter w:w="6122" w:type="dxa"/>
        </w:trPr>
        <w:tc>
          <w:tcPr>
            <w:tcW w:w="250" w:type="dxa"/>
          </w:tcPr>
          <w:p w14:paraId="52B7087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2CC9100" w14:textId="77777777" w:rsidR="00657C39" w:rsidRDefault="00657C39">
            <w:pPr>
              <w:spacing w:after="288" w:line="360" w:lineRule="auto"/>
              <w:jc w:val="left"/>
              <w:rPr>
                <w:b/>
              </w:rPr>
            </w:pPr>
            <w:r>
              <w:rPr>
                <w:b/>
              </w:rPr>
              <w:t>Customer Administration Services</w:t>
            </w:r>
          </w:p>
          <w:p w14:paraId="0CE389B1" w14:textId="77777777" w:rsidR="00657C39" w:rsidRDefault="00657C39">
            <w:pPr>
              <w:spacing w:after="288" w:line="360" w:lineRule="auto"/>
              <w:jc w:val="left"/>
              <w:rPr>
                <w:b/>
              </w:rPr>
            </w:pPr>
            <w:r>
              <w:rPr>
                <w:b/>
              </w:rPr>
              <w:t>Customer Commission</w:t>
            </w:r>
          </w:p>
        </w:tc>
        <w:tc>
          <w:tcPr>
            <w:tcW w:w="6068" w:type="dxa"/>
          </w:tcPr>
          <w:p w14:paraId="1025F2DE" w14:textId="77777777" w:rsidR="00657C39" w:rsidRDefault="00657C39">
            <w:pPr>
              <w:spacing w:after="288" w:line="360" w:lineRule="auto"/>
            </w:pPr>
            <w:r>
              <w:t xml:space="preserve">the services described in Schedule 5.  </w:t>
            </w:r>
          </w:p>
          <w:p w14:paraId="1AE2DE88" w14:textId="77777777" w:rsidR="00657C39" w:rsidRDefault="00657C39">
            <w:pPr>
              <w:spacing w:after="288" w:line="360" w:lineRule="auto"/>
            </w:pPr>
          </w:p>
          <w:p w14:paraId="0C7FBD82" w14:textId="77777777" w:rsidR="00657C39" w:rsidRDefault="00657C39">
            <w:pPr>
              <w:spacing w:after="288" w:line="360" w:lineRule="auto"/>
            </w:pPr>
            <w:r>
              <w:t>the amount to be paid by the Contracted Customer to the Supplier and by the Supplier to the Authority in accordance with Clause 5 and Paragraphs 9.20 to 9.22 of Schedule 3 in respect of the provision of services by the Authority under this Framework Agreement, as set out in the Customer Access Agreement.</w:t>
            </w:r>
          </w:p>
        </w:tc>
      </w:tr>
      <w:tr w:rsidR="00657C39" w14:paraId="0A71161C" w14:textId="77777777" w:rsidTr="00657C39">
        <w:trPr>
          <w:gridAfter w:val="2"/>
          <w:wAfter w:w="6122" w:type="dxa"/>
        </w:trPr>
        <w:tc>
          <w:tcPr>
            <w:tcW w:w="250" w:type="dxa"/>
          </w:tcPr>
          <w:p w14:paraId="5F559C7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261691C" w14:textId="77777777" w:rsidR="00657C39" w:rsidRDefault="00657C39">
            <w:pPr>
              <w:spacing w:after="288" w:line="360" w:lineRule="auto"/>
              <w:jc w:val="left"/>
              <w:rPr>
                <w:b/>
              </w:rPr>
            </w:pPr>
            <w:r>
              <w:rPr>
                <w:b/>
              </w:rPr>
              <w:t>Customer Commission Due</w:t>
            </w:r>
          </w:p>
        </w:tc>
        <w:tc>
          <w:tcPr>
            <w:tcW w:w="6068" w:type="dxa"/>
          </w:tcPr>
          <w:p w14:paraId="1E0A411F" w14:textId="77777777" w:rsidR="00657C39" w:rsidRDefault="00657C39">
            <w:pPr>
              <w:spacing w:after="240" w:line="360" w:lineRule="auto"/>
              <w:ind w:left="700"/>
              <w:jc w:val="left"/>
            </w:pPr>
            <w:r>
              <w:t>has the meaning given to it in Clause 5.5</w:t>
            </w:r>
          </w:p>
        </w:tc>
      </w:tr>
      <w:tr w:rsidR="00657C39" w14:paraId="16F76868" w14:textId="77777777" w:rsidTr="00657C39">
        <w:trPr>
          <w:gridAfter w:val="2"/>
          <w:wAfter w:w="6122" w:type="dxa"/>
        </w:trPr>
        <w:tc>
          <w:tcPr>
            <w:tcW w:w="250" w:type="dxa"/>
          </w:tcPr>
          <w:p w14:paraId="2F69ED7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DC7B80A" w14:textId="77777777" w:rsidR="00657C39" w:rsidRDefault="00657C39">
            <w:pPr>
              <w:spacing w:after="288" w:line="360" w:lineRule="auto"/>
              <w:jc w:val="left"/>
              <w:rPr>
                <w:b/>
              </w:rPr>
            </w:pPr>
            <w:r>
              <w:rPr>
                <w:b/>
              </w:rPr>
              <w:t>Customer Commission Invoice</w:t>
            </w:r>
          </w:p>
        </w:tc>
        <w:tc>
          <w:tcPr>
            <w:tcW w:w="6068" w:type="dxa"/>
          </w:tcPr>
          <w:p w14:paraId="41EC07E3" w14:textId="77777777" w:rsidR="00657C39" w:rsidRDefault="00657C39">
            <w:pPr>
              <w:spacing w:after="288" w:line="360" w:lineRule="auto"/>
            </w:pPr>
            <w:r>
              <w:t xml:space="preserve">has the meaning given to it in Clause 5.5. </w:t>
            </w:r>
          </w:p>
        </w:tc>
      </w:tr>
      <w:tr w:rsidR="00657C39" w14:paraId="3CE590F3" w14:textId="77777777" w:rsidTr="00657C39">
        <w:trPr>
          <w:gridAfter w:val="2"/>
          <w:wAfter w:w="6122" w:type="dxa"/>
        </w:trPr>
        <w:tc>
          <w:tcPr>
            <w:tcW w:w="250" w:type="dxa"/>
          </w:tcPr>
          <w:p w14:paraId="2C6D289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2B9DA6D" w14:textId="77777777" w:rsidR="00657C39" w:rsidRDefault="00657C39">
            <w:pPr>
              <w:spacing w:after="288" w:line="360" w:lineRule="auto"/>
              <w:jc w:val="left"/>
              <w:rPr>
                <w:b/>
              </w:rPr>
            </w:pPr>
            <w:r>
              <w:rPr>
                <w:b/>
              </w:rPr>
              <w:t>Customer Contact Programme</w:t>
            </w:r>
          </w:p>
        </w:tc>
        <w:tc>
          <w:tcPr>
            <w:tcW w:w="6068" w:type="dxa"/>
          </w:tcPr>
          <w:p w14:paraId="5EFD77B0" w14:textId="77777777" w:rsidR="00657C39" w:rsidRDefault="00657C39">
            <w:pPr>
              <w:spacing w:after="288" w:line="360" w:lineRule="auto"/>
            </w:pPr>
            <w:r>
              <w:t>a document to be prepared by the Supplier in relation to its programme of contacting Customers pursuant to the Framework Agreement and relevant Customer Contracts.</w:t>
            </w:r>
          </w:p>
        </w:tc>
      </w:tr>
      <w:tr w:rsidR="00657C39" w14:paraId="12FA59C2" w14:textId="77777777" w:rsidTr="00657C39">
        <w:trPr>
          <w:gridAfter w:val="2"/>
          <w:wAfter w:w="6122" w:type="dxa"/>
        </w:trPr>
        <w:tc>
          <w:tcPr>
            <w:tcW w:w="250" w:type="dxa"/>
          </w:tcPr>
          <w:p w14:paraId="4DF6975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818AF03" w14:textId="77777777" w:rsidR="00657C39" w:rsidRDefault="00657C39">
            <w:pPr>
              <w:spacing w:after="288" w:line="360" w:lineRule="auto"/>
              <w:jc w:val="left"/>
              <w:rPr>
                <w:b/>
              </w:rPr>
            </w:pPr>
            <w:r>
              <w:rPr>
                <w:b/>
              </w:rPr>
              <w:t>Customer Contract</w:t>
            </w:r>
          </w:p>
        </w:tc>
        <w:tc>
          <w:tcPr>
            <w:tcW w:w="6068" w:type="dxa"/>
          </w:tcPr>
          <w:p w14:paraId="35FEC7BA" w14:textId="77777777" w:rsidR="00657C39" w:rsidRDefault="00657C39">
            <w:pPr>
              <w:spacing w:after="288" w:line="360" w:lineRule="auto"/>
              <w:ind w:left="601" w:hanging="567"/>
            </w:pPr>
            <w:r>
              <w:t>the binding agreement entered into by the Supplier and a customer in accordance with the provisions of this Framework Agreement, which shall be:</w:t>
            </w:r>
          </w:p>
          <w:p w14:paraId="0A4108E9" w14:textId="77777777" w:rsidR="00657C39" w:rsidRDefault="00657C39">
            <w:pPr>
              <w:spacing w:after="288" w:line="360" w:lineRule="auto"/>
              <w:ind w:left="601" w:hanging="567"/>
            </w:pPr>
            <w:r>
              <w:t xml:space="preserve">(i)  </w:t>
            </w:r>
            <w:r>
              <w:tab/>
              <w:t>substantially in the form of the  Customer Contract, or as established pursuant to Clause 3.23 ; or</w:t>
            </w:r>
          </w:p>
          <w:p w14:paraId="7BFF7A0E" w14:textId="77777777" w:rsidR="00657C39" w:rsidRDefault="00657C39">
            <w:pPr>
              <w:spacing w:after="288" w:line="360" w:lineRule="auto"/>
            </w:pPr>
            <w:r>
              <w:t xml:space="preserve">(ii)  </w:t>
            </w:r>
            <w:r>
              <w:tab/>
              <w:t>in the case of an Ancillary Services Contract, substantially in the form of the Ancillary Services Customer Contract, or as established pursuant to Clause 3.21.</w:t>
            </w:r>
          </w:p>
        </w:tc>
      </w:tr>
      <w:tr w:rsidR="00657C39" w14:paraId="0D5780A1" w14:textId="77777777" w:rsidTr="00657C39">
        <w:trPr>
          <w:gridAfter w:val="2"/>
          <w:wAfter w:w="6122" w:type="dxa"/>
        </w:trPr>
        <w:tc>
          <w:tcPr>
            <w:tcW w:w="250" w:type="dxa"/>
          </w:tcPr>
          <w:p w14:paraId="295225E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84816E" w14:textId="77777777" w:rsidR="00657C39" w:rsidRDefault="00657C39">
            <w:pPr>
              <w:spacing w:after="288" w:line="360" w:lineRule="auto"/>
              <w:jc w:val="left"/>
              <w:rPr>
                <w:b/>
              </w:rPr>
            </w:pPr>
            <w:r>
              <w:rPr>
                <w:b/>
              </w:rPr>
              <w:t>Customer Data</w:t>
            </w:r>
          </w:p>
        </w:tc>
        <w:tc>
          <w:tcPr>
            <w:tcW w:w="6068" w:type="dxa"/>
          </w:tcPr>
          <w:p w14:paraId="29663E7E" w14:textId="77777777" w:rsidR="00657C39" w:rsidRDefault="00657C39">
            <w:pPr>
              <w:spacing w:after="288" w:line="360" w:lineRule="auto"/>
            </w:pPr>
            <w:r>
              <w:t>all information, text, drawings, diagrams, images or sounds, which are:</w:t>
            </w:r>
          </w:p>
          <w:p w14:paraId="52781FF8" w14:textId="77777777" w:rsidR="00657C39" w:rsidRDefault="00657C39">
            <w:pPr>
              <w:spacing w:after="288" w:line="360" w:lineRule="auto"/>
              <w:ind w:left="601" w:hanging="567"/>
            </w:pPr>
            <w:r>
              <w:t>(i)</w:t>
            </w:r>
            <w:r>
              <w:tab/>
              <w:t>embodied in any electronic or tangible medium; and</w:t>
            </w:r>
          </w:p>
          <w:p w14:paraId="656F4FC6" w14:textId="77777777" w:rsidR="00657C39" w:rsidRDefault="00657C39">
            <w:pPr>
              <w:spacing w:after="288" w:line="360" w:lineRule="auto"/>
              <w:ind w:left="601" w:hanging="567"/>
            </w:pPr>
            <w:r>
              <w:t>(ii)</w:t>
            </w:r>
            <w:r>
              <w:tab/>
              <w:t xml:space="preserve">supplied, or in respect of which access is granted, to the Supplier by the Authority or the Customer, in </w:t>
            </w:r>
            <w:r>
              <w:lastRenderedPageBreak/>
              <w:t>relation to the provision of the Authority Services or the Customer Services;</w:t>
            </w:r>
          </w:p>
          <w:p w14:paraId="7A54413B" w14:textId="77777777" w:rsidR="00657C39" w:rsidRDefault="00657C39">
            <w:pPr>
              <w:spacing w:after="288" w:line="360" w:lineRule="auto"/>
              <w:ind w:left="601" w:hanging="567"/>
            </w:pPr>
            <w:r>
              <w:t>including any records relating to Customers (including Customer Site Specific Information and Managed Registration Information).</w:t>
            </w:r>
          </w:p>
        </w:tc>
      </w:tr>
      <w:tr w:rsidR="00657C39" w14:paraId="0A60C7C3" w14:textId="77777777" w:rsidTr="00657C39">
        <w:trPr>
          <w:gridAfter w:val="2"/>
          <w:wAfter w:w="6122" w:type="dxa"/>
        </w:trPr>
        <w:tc>
          <w:tcPr>
            <w:tcW w:w="250" w:type="dxa"/>
          </w:tcPr>
          <w:p w14:paraId="70EE4E4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13D863C" w14:textId="77777777" w:rsidR="00657C39" w:rsidRDefault="00657C39">
            <w:pPr>
              <w:spacing w:after="288" w:line="360" w:lineRule="auto"/>
              <w:jc w:val="left"/>
              <w:rPr>
                <w:b/>
              </w:rPr>
            </w:pPr>
            <w:r>
              <w:rPr>
                <w:b/>
              </w:rPr>
              <w:t>Customer Management System</w:t>
            </w:r>
          </w:p>
        </w:tc>
        <w:tc>
          <w:tcPr>
            <w:tcW w:w="6068" w:type="dxa"/>
          </w:tcPr>
          <w:p w14:paraId="30536545" w14:textId="77777777" w:rsidR="00657C39" w:rsidRDefault="00657C39">
            <w:pPr>
              <w:spacing w:after="288" w:line="360" w:lineRule="auto"/>
            </w:pPr>
            <w:r>
              <w:t>the Supplier’s operations and processes for managing the Customer Portfolio.</w:t>
            </w:r>
          </w:p>
        </w:tc>
      </w:tr>
      <w:tr w:rsidR="00657C39" w14:paraId="364C2084" w14:textId="77777777" w:rsidTr="00657C39">
        <w:trPr>
          <w:gridAfter w:val="2"/>
          <w:wAfter w:w="6122" w:type="dxa"/>
        </w:trPr>
        <w:tc>
          <w:tcPr>
            <w:tcW w:w="250" w:type="dxa"/>
          </w:tcPr>
          <w:p w14:paraId="3DDC2B9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2811456" w14:textId="77777777" w:rsidR="00657C39" w:rsidRDefault="00657C39">
            <w:pPr>
              <w:spacing w:after="288" w:line="360" w:lineRule="auto"/>
              <w:jc w:val="left"/>
              <w:rPr>
                <w:b/>
              </w:rPr>
            </w:pPr>
            <w:r>
              <w:rPr>
                <w:b/>
              </w:rPr>
              <w:t>Customer Portfolio</w:t>
            </w:r>
          </w:p>
        </w:tc>
        <w:tc>
          <w:tcPr>
            <w:tcW w:w="6068" w:type="dxa"/>
          </w:tcPr>
          <w:p w14:paraId="6CF60C8B" w14:textId="77777777" w:rsidR="00657C39" w:rsidRDefault="00657C39">
            <w:pPr>
              <w:spacing w:after="288" w:line="360" w:lineRule="auto"/>
            </w:pPr>
            <w:r>
              <w:t>all Contracted Customers’ Sites, taken together, from time to time.</w:t>
            </w:r>
          </w:p>
        </w:tc>
      </w:tr>
      <w:tr w:rsidR="00657C39" w14:paraId="3F96AE56" w14:textId="77777777" w:rsidTr="00657C39">
        <w:trPr>
          <w:gridAfter w:val="2"/>
          <w:wAfter w:w="6122" w:type="dxa"/>
        </w:trPr>
        <w:tc>
          <w:tcPr>
            <w:tcW w:w="250" w:type="dxa"/>
          </w:tcPr>
          <w:p w14:paraId="218830B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0C177E9" w14:textId="77777777" w:rsidR="00657C39" w:rsidRDefault="00657C39">
            <w:pPr>
              <w:spacing w:after="288" w:line="360" w:lineRule="auto"/>
              <w:jc w:val="left"/>
              <w:rPr>
                <w:b/>
              </w:rPr>
            </w:pPr>
            <w:r>
              <w:rPr>
                <w:b/>
              </w:rPr>
              <w:t>Customer Portfolio Demand</w:t>
            </w:r>
          </w:p>
        </w:tc>
        <w:tc>
          <w:tcPr>
            <w:tcW w:w="6068" w:type="dxa"/>
          </w:tcPr>
          <w:p w14:paraId="1921C531" w14:textId="77777777" w:rsidR="00657C39" w:rsidRDefault="00657C39">
            <w:pPr>
              <w:spacing w:after="288" w:line="360" w:lineRule="auto"/>
            </w:pPr>
            <w:r>
              <w:t>the total demand of the Customer Portfolio.</w:t>
            </w:r>
          </w:p>
        </w:tc>
      </w:tr>
      <w:tr w:rsidR="00657C39" w14:paraId="265A81AA" w14:textId="77777777" w:rsidTr="00657C39">
        <w:trPr>
          <w:gridAfter w:val="2"/>
          <w:wAfter w:w="6122" w:type="dxa"/>
        </w:trPr>
        <w:tc>
          <w:tcPr>
            <w:tcW w:w="250" w:type="dxa"/>
          </w:tcPr>
          <w:p w14:paraId="12AAEDC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2719775" w14:textId="77777777" w:rsidR="00657C39" w:rsidRDefault="00657C39">
            <w:pPr>
              <w:spacing w:after="288" w:line="360" w:lineRule="auto"/>
              <w:jc w:val="left"/>
              <w:rPr>
                <w:b/>
              </w:rPr>
            </w:pPr>
            <w:r>
              <w:rPr>
                <w:b/>
              </w:rPr>
              <w:t>Customer Rebate</w:t>
            </w:r>
          </w:p>
        </w:tc>
        <w:tc>
          <w:tcPr>
            <w:tcW w:w="6068" w:type="dxa"/>
          </w:tcPr>
          <w:p w14:paraId="1ACC3002" w14:textId="77777777" w:rsidR="00657C39" w:rsidRDefault="00657C39">
            <w:pPr>
              <w:spacing w:after="288" w:line="360" w:lineRule="auto"/>
            </w:pPr>
            <w:r>
              <w:t>an addition commission, other than the Customer Commission, that is requested for inclusion, which the supplier shall collect via the invoice and return to a customer by way of a rebate.</w:t>
            </w:r>
          </w:p>
        </w:tc>
      </w:tr>
      <w:tr w:rsidR="00657C39" w14:paraId="5C3899DE" w14:textId="77777777" w:rsidTr="00657C39">
        <w:trPr>
          <w:gridAfter w:val="2"/>
          <w:wAfter w:w="6122" w:type="dxa"/>
        </w:trPr>
        <w:tc>
          <w:tcPr>
            <w:tcW w:w="250" w:type="dxa"/>
          </w:tcPr>
          <w:p w14:paraId="792D0E6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08F6A3A" w14:textId="77777777" w:rsidR="00657C39" w:rsidRDefault="00657C39">
            <w:pPr>
              <w:spacing w:after="288" w:line="360" w:lineRule="auto"/>
              <w:jc w:val="left"/>
              <w:rPr>
                <w:b/>
              </w:rPr>
            </w:pPr>
            <w:r>
              <w:rPr>
                <w:b/>
              </w:rPr>
              <w:t>Customer Satisfaction Plan</w:t>
            </w:r>
          </w:p>
        </w:tc>
        <w:tc>
          <w:tcPr>
            <w:tcW w:w="6068" w:type="dxa"/>
          </w:tcPr>
          <w:p w14:paraId="28EB0C03" w14:textId="77777777" w:rsidR="00657C39" w:rsidRDefault="00657C39">
            <w:pPr>
              <w:spacing w:after="288" w:line="360" w:lineRule="auto"/>
            </w:pPr>
            <w:r>
              <w:t>a plan setting out how the Supplier will monitor, record and report on levels of satisfaction amongst Contracted Customers.</w:t>
            </w:r>
          </w:p>
        </w:tc>
      </w:tr>
      <w:tr w:rsidR="00657C39" w14:paraId="6704F8D6" w14:textId="77777777" w:rsidTr="00657C39">
        <w:trPr>
          <w:gridAfter w:val="2"/>
          <w:wAfter w:w="6122" w:type="dxa"/>
        </w:trPr>
        <w:tc>
          <w:tcPr>
            <w:tcW w:w="250" w:type="dxa"/>
          </w:tcPr>
          <w:p w14:paraId="0273BE2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D51C1B8" w14:textId="77777777" w:rsidR="00657C39" w:rsidRDefault="00657C39">
            <w:pPr>
              <w:spacing w:after="288" w:line="360" w:lineRule="auto"/>
              <w:jc w:val="left"/>
              <w:rPr>
                <w:b/>
              </w:rPr>
            </w:pPr>
            <w:r>
              <w:rPr>
                <w:b/>
              </w:rPr>
              <w:t>Customer Service Team</w:t>
            </w:r>
          </w:p>
        </w:tc>
        <w:tc>
          <w:tcPr>
            <w:tcW w:w="6068" w:type="dxa"/>
          </w:tcPr>
          <w:p w14:paraId="34817F7F" w14:textId="77777777" w:rsidR="00657C39" w:rsidRDefault="00657C39">
            <w:pPr>
              <w:spacing w:after="288" w:line="360" w:lineRule="auto"/>
            </w:pPr>
            <w:r>
              <w:t>has the meaning given to  it in Paragraph 1.1 of Schedule 5.</w:t>
            </w:r>
          </w:p>
        </w:tc>
      </w:tr>
      <w:tr w:rsidR="00657C39" w14:paraId="1AE5AB06" w14:textId="77777777" w:rsidTr="00657C39">
        <w:trPr>
          <w:gridAfter w:val="2"/>
          <w:wAfter w:w="6122" w:type="dxa"/>
        </w:trPr>
        <w:tc>
          <w:tcPr>
            <w:tcW w:w="250" w:type="dxa"/>
          </w:tcPr>
          <w:p w14:paraId="44CB117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D6904E0" w14:textId="77777777" w:rsidR="00657C39" w:rsidRDefault="00657C39">
            <w:pPr>
              <w:spacing w:after="288" w:line="360" w:lineRule="auto"/>
              <w:jc w:val="left"/>
              <w:rPr>
                <w:b/>
              </w:rPr>
            </w:pPr>
            <w:r>
              <w:rPr>
                <w:b/>
              </w:rPr>
              <w:t>Customer Site</w:t>
            </w:r>
          </w:p>
        </w:tc>
        <w:tc>
          <w:tcPr>
            <w:tcW w:w="6068" w:type="dxa"/>
          </w:tcPr>
          <w:p w14:paraId="00ECE3A4" w14:textId="77777777" w:rsidR="00657C39" w:rsidRDefault="00657C39">
            <w:pPr>
              <w:spacing w:after="288" w:line="360" w:lineRule="auto"/>
            </w:pPr>
            <w:r>
              <w:t>premises where the Supply Points identified in the Customer Site Specific Information are located.</w:t>
            </w:r>
          </w:p>
        </w:tc>
      </w:tr>
      <w:tr w:rsidR="00657C39" w14:paraId="29C3386D" w14:textId="77777777" w:rsidTr="00657C39">
        <w:trPr>
          <w:gridAfter w:val="2"/>
          <w:wAfter w:w="6122" w:type="dxa"/>
        </w:trPr>
        <w:tc>
          <w:tcPr>
            <w:tcW w:w="250" w:type="dxa"/>
          </w:tcPr>
          <w:p w14:paraId="77DED19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A1C1724" w14:textId="77777777" w:rsidR="00657C39" w:rsidRDefault="00657C39">
            <w:pPr>
              <w:spacing w:after="288" w:line="360" w:lineRule="auto"/>
              <w:jc w:val="left"/>
              <w:rPr>
                <w:b/>
              </w:rPr>
            </w:pPr>
            <w:r>
              <w:rPr>
                <w:b/>
              </w:rPr>
              <w:t>Customer Site Specific Information</w:t>
            </w:r>
          </w:p>
        </w:tc>
        <w:tc>
          <w:tcPr>
            <w:tcW w:w="6068" w:type="dxa"/>
          </w:tcPr>
          <w:p w14:paraId="62B08AA1" w14:textId="77777777" w:rsidR="00657C39" w:rsidRDefault="00657C39">
            <w:pPr>
              <w:spacing w:after="288" w:line="360" w:lineRule="auto"/>
            </w:pPr>
            <w:r>
              <w:t>has the meaning given to it in Paragraph 2 of Schedule 3.</w:t>
            </w:r>
          </w:p>
        </w:tc>
      </w:tr>
      <w:tr w:rsidR="00657C39" w14:paraId="031FB6BA" w14:textId="77777777" w:rsidTr="00657C39">
        <w:trPr>
          <w:gridAfter w:val="2"/>
          <w:wAfter w:w="6122" w:type="dxa"/>
        </w:trPr>
        <w:tc>
          <w:tcPr>
            <w:tcW w:w="250" w:type="dxa"/>
          </w:tcPr>
          <w:p w14:paraId="415883B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BC0EBD3" w14:textId="77777777" w:rsidR="00657C39" w:rsidRDefault="00657C39">
            <w:pPr>
              <w:spacing w:after="288" w:line="360" w:lineRule="auto"/>
              <w:jc w:val="left"/>
              <w:rPr>
                <w:b/>
              </w:rPr>
            </w:pPr>
            <w:r>
              <w:rPr>
                <w:b/>
              </w:rPr>
              <w:t>Customer Supply Point</w:t>
            </w:r>
          </w:p>
        </w:tc>
        <w:tc>
          <w:tcPr>
            <w:tcW w:w="6068" w:type="dxa"/>
          </w:tcPr>
          <w:p w14:paraId="3323E547" w14:textId="77777777" w:rsidR="00657C39" w:rsidRDefault="00657C39">
            <w:pPr>
              <w:spacing w:after="288" w:line="360" w:lineRule="auto"/>
            </w:pPr>
            <w:r>
              <w:t>a Supply Point identified in the Customer Site Specific Information.</w:t>
            </w:r>
          </w:p>
        </w:tc>
      </w:tr>
      <w:tr w:rsidR="00657C39" w14:paraId="1102631B" w14:textId="77777777" w:rsidTr="00657C39">
        <w:trPr>
          <w:gridAfter w:val="2"/>
          <w:wAfter w:w="6122" w:type="dxa"/>
        </w:trPr>
        <w:tc>
          <w:tcPr>
            <w:tcW w:w="250" w:type="dxa"/>
          </w:tcPr>
          <w:p w14:paraId="72B1C08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834F044" w14:textId="77777777" w:rsidR="00657C39" w:rsidRDefault="00657C39">
            <w:pPr>
              <w:spacing w:after="288" w:line="360" w:lineRule="auto"/>
              <w:jc w:val="left"/>
              <w:rPr>
                <w:b/>
              </w:rPr>
            </w:pPr>
            <w:r>
              <w:rPr>
                <w:b/>
              </w:rPr>
              <w:t>Customer Survey</w:t>
            </w:r>
          </w:p>
        </w:tc>
        <w:tc>
          <w:tcPr>
            <w:tcW w:w="6068" w:type="dxa"/>
          </w:tcPr>
          <w:p w14:paraId="11F221AB" w14:textId="77777777" w:rsidR="00657C39" w:rsidRDefault="00657C39">
            <w:pPr>
              <w:spacing w:after="288" w:line="360" w:lineRule="auto"/>
            </w:pPr>
            <w:r>
              <w:t>has the meaning given to it in Paragraph 14.1 of Schedule 5.</w:t>
            </w:r>
          </w:p>
        </w:tc>
      </w:tr>
      <w:tr w:rsidR="00657C39" w14:paraId="0E7576D4" w14:textId="77777777" w:rsidTr="00657C39">
        <w:trPr>
          <w:gridAfter w:val="2"/>
          <w:wAfter w:w="6122" w:type="dxa"/>
        </w:trPr>
        <w:tc>
          <w:tcPr>
            <w:tcW w:w="250" w:type="dxa"/>
          </w:tcPr>
          <w:p w14:paraId="23A0CF5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B3DF4FF" w14:textId="77777777" w:rsidR="00657C39" w:rsidRDefault="00657C39">
            <w:pPr>
              <w:spacing w:after="288" w:line="360" w:lineRule="auto"/>
              <w:jc w:val="left"/>
              <w:rPr>
                <w:b/>
              </w:rPr>
            </w:pPr>
            <w:r>
              <w:rPr>
                <w:b/>
              </w:rPr>
              <w:t>Customer Welcome Pack</w:t>
            </w:r>
          </w:p>
        </w:tc>
        <w:tc>
          <w:tcPr>
            <w:tcW w:w="6068" w:type="dxa"/>
          </w:tcPr>
          <w:p w14:paraId="42ECB8AC" w14:textId="77777777" w:rsidR="00657C39" w:rsidRDefault="00657C39">
            <w:pPr>
              <w:spacing w:after="288" w:line="360" w:lineRule="auto"/>
            </w:pPr>
            <w:r>
              <w:t xml:space="preserve">a document produced by the Supplier which contains the information described in Paragraph 6.2 of Schedule 6. </w:t>
            </w:r>
          </w:p>
        </w:tc>
      </w:tr>
      <w:tr w:rsidR="00657C39" w14:paraId="28F41C15" w14:textId="77777777" w:rsidTr="00657C39">
        <w:trPr>
          <w:gridAfter w:val="2"/>
          <w:wAfter w:w="6122" w:type="dxa"/>
        </w:trPr>
        <w:tc>
          <w:tcPr>
            <w:tcW w:w="250" w:type="dxa"/>
          </w:tcPr>
          <w:p w14:paraId="4B5C5C6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152073B" w14:textId="77777777" w:rsidR="00657C39" w:rsidRDefault="00657C39">
            <w:pPr>
              <w:spacing w:after="288" w:line="360" w:lineRule="auto"/>
              <w:jc w:val="left"/>
              <w:rPr>
                <w:b/>
              </w:rPr>
            </w:pPr>
            <w:r>
              <w:rPr>
                <w:b/>
              </w:rPr>
              <w:t>Daily Gas Update Report</w:t>
            </w:r>
          </w:p>
        </w:tc>
        <w:tc>
          <w:tcPr>
            <w:tcW w:w="6068" w:type="dxa"/>
          </w:tcPr>
          <w:p w14:paraId="32EC292B" w14:textId="77777777" w:rsidR="00657C39" w:rsidRDefault="00657C39">
            <w:pPr>
              <w:spacing w:after="288" w:line="360" w:lineRule="auto"/>
            </w:pPr>
            <w:r>
              <w:t xml:space="preserve">a daily report produced by the Supplier which, among other things, provides an overview of the United Kingdom gas market, the price drivers which cause market movement, historical prices, oil prices and system demands.  The report shall include a commentary on the previous Day’s market and key news and price drivers, closing prices, historical graphs to show market trends and system demand.  </w:t>
            </w:r>
          </w:p>
        </w:tc>
      </w:tr>
      <w:tr w:rsidR="00657C39" w14:paraId="1E0A84AB" w14:textId="77777777" w:rsidTr="00657C39">
        <w:trPr>
          <w:gridAfter w:val="2"/>
          <w:wAfter w:w="6122" w:type="dxa"/>
        </w:trPr>
        <w:tc>
          <w:tcPr>
            <w:tcW w:w="250" w:type="dxa"/>
          </w:tcPr>
          <w:p w14:paraId="37E613B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08F3544" w14:textId="77777777" w:rsidR="00657C39" w:rsidRDefault="00657C39">
            <w:pPr>
              <w:spacing w:after="288" w:line="360" w:lineRule="auto"/>
              <w:jc w:val="left"/>
              <w:rPr>
                <w:b/>
              </w:rPr>
            </w:pPr>
            <w:r>
              <w:rPr>
                <w:b/>
              </w:rPr>
              <w:t>Data Controller</w:t>
            </w:r>
          </w:p>
        </w:tc>
        <w:tc>
          <w:tcPr>
            <w:tcW w:w="6068" w:type="dxa"/>
          </w:tcPr>
          <w:p w14:paraId="60FB26C0" w14:textId="77777777" w:rsidR="00657C39" w:rsidRDefault="00657C39">
            <w:pPr>
              <w:spacing w:after="288" w:line="360" w:lineRule="auto"/>
            </w:pPr>
            <w:r>
              <w:t>has the meaning given to it in the Data Protection Act 1998.</w:t>
            </w:r>
          </w:p>
        </w:tc>
      </w:tr>
      <w:tr w:rsidR="00657C39" w14:paraId="78D2A5A0" w14:textId="77777777" w:rsidTr="00657C39">
        <w:trPr>
          <w:gridAfter w:val="2"/>
          <w:wAfter w:w="6122" w:type="dxa"/>
        </w:trPr>
        <w:tc>
          <w:tcPr>
            <w:tcW w:w="250" w:type="dxa"/>
          </w:tcPr>
          <w:p w14:paraId="149063B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24D79C3" w14:textId="77777777" w:rsidR="00657C39" w:rsidRDefault="00657C39">
            <w:pPr>
              <w:spacing w:after="288" w:line="360" w:lineRule="auto"/>
              <w:jc w:val="left"/>
              <w:rPr>
                <w:b/>
              </w:rPr>
            </w:pPr>
            <w:r>
              <w:rPr>
                <w:b/>
              </w:rPr>
              <w:t>Data Processor</w:t>
            </w:r>
          </w:p>
        </w:tc>
        <w:tc>
          <w:tcPr>
            <w:tcW w:w="6068" w:type="dxa"/>
          </w:tcPr>
          <w:p w14:paraId="7144D600" w14:textId="77777777" w:rsidR="00657C39" w:rsidRDefault="00657C39">
            <w:pPr>
              <w:spacing w:after="288" w:line="360" w:lineRule="auto"/>
            </w:pPr>
            <w:r>
              <w:t>has the meaning given to it in the Data Protection Act 1998.</w:t>
            </w:r>
          </w:p>
        </w:tc>
      </w:tr>
      <w:tr w:rsidR="00657C39" w14:paraId="341F2A43" w14:textId="77777777" w:rsidTr="00657C39">
        <w:trPr>
          <w:gridAfter w:val="2"/>
          <w:wAfter w:w="6122" w:type="dxa"/>
        </w:trPr>
        <w:tc>
          <w:tcPr>
            <w:tcW w:w="250" w:type="dxa"/>
          </w:tcPr>
          <w:p w14:paraId="4428E3F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BF13EF" w14:textId="77777777" w:rsidR="00657C39" w:rsidRDefault="00657C39">
            <w:pPr>
              <w:spacing w:after="288" w:line="360" w:lineRule="auto"/>
              <w:jc w:val="left"/>
              <w:rPr>
                <w:b/>
              </w:rPr>
            </w:pPr>
            <w:r>
              <w:rPr>
                <w:b/>
              </w:rPr>
              <w:t>Data Protection Legislation</w:t>
            </w:r>
          </w:p>
        </w:tc>
        <w:tc>
          <w:tcPr>
            <w:tcW w:w="6068" w:type="dxa"/>
          </w:tcPr>
          <w:p w14:paraId="106CAC6A" w14:textId="77777777" w:rsidR="00657C39" w:rsidRDefault="00657C39">
            <w:pPr>
              <w:spacing w:after="288" w:line="360" w:lineRule="auto"/>
            </w:pPr>
            <w: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by the Information Commissioner.</w:t>
            </w:r>
          </w:p>
        </w:tc>
      </w:tr>
      <w:tr w:rsidR="00657C39" w14:paraId="6EFEF4FC" w14:textId="77777777" w:rsidTr="00657C39">
        <w:trPr>
          <w:gridAfter w:val="2"/>
          <w:wAfter w:w="6122" w:type="dxa"/>
        </w:trPr>
        <w:tc>
          <w:tcPr>
            <w:tcW w:w="250" w:type="dxa"/>
          </w:tcPr>
          <w:p w14:paraId="2AA5185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AA2BC50" w14:textId="77777777" w:rsidR="00657C39" w:rsidRDefault="00657C39">
            <w:pPr>
              <w:spacing w:after="288" w:line="360" w:lineRule="auto"/>
              <w:jc w:val="left"/>
              <w:rPr>
                <w:b/>
              </w:rPr>
            </w:pPr>
            <w:r>
              <w:rPr>
                <w:b/>
              </w:rPr>
              <w:t>Data Subject</w:t>
            </w:r>
          </w:p>
        </w:tc>
        <w:tc>
          <w:tcPr>
            <w:tcW w:w="6068" w:type="dxa"/>
          </w:tcPr>
          <w:p w14:paraId="701EF737" w14:textId="77777777" w:rsidR="00657C39" w:rsidRDefault="00657C39">
            <w:pPr>
              <w:spacing w:after="288" w:line="360" w:lineRule="auto"/>
            </w:pPr>
            <w:r>
              <w:t>has the meaning given to it in the Data Protection Act 1998.</w:t>
            </w:r>
          </w:p>
        </w:tc>
      </w:tr>
      <w:tr w:rsidR="00657C39" w14:paraId="788344A5" w14:textId="77777777" w:rsidTr="00657C39">
        <w:trPr>
          <w:gridAfter w:val="2"/>
          <w:wAfter w:w="6122" w:type="dxa"/>
        </w:trPr>
        <w:tc>
          <w:tcPr>
            <w:tcW w:w="250" w:type="dxa"/>
          </w:tcPr>
          <w:p w14:paraId="4609591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AA9BD8" w14:textId="77777777" w:rsidR="00657C39" w:rsidRDefault="00657C39">
            <w:pPr>
              <w:spacing w:after="288" w:line="360" w:lineRule="auto"/>
              <w:jc w:val="left"/>
              <w:rPr>
                <w:b/>
              </w:rPr>
            </w:pPr>
            <w:r>
              <w:rPr>
                <w:b/>
              </w:rPr>
              <w:t>Day</w:t>
            </w:r>
          </w:p>
        </w:tc>
        <w:tc>
          <w:tcPr>
            <w:tcW w:w="6068" w:type="dxa"/>
          </w:tcPr>
          <w:p w14:paraId="7F298FEC" w14:textId="77777777" w:rsidR="00657C39" w:rsidRDefault="00657C39">
            <w:pPr>
              <w:spacing w:after="288" w:line="360" w:lineRule="auto"/>
            </w:pPr>
            <w:r>
              <w:t>a calendar day and “</w:t>
            </w:r>
            <w:r>
              <w:rPr>
                <w:b/>
              </w:rPr>
              <w:t>Daily</w:t>
            </w:r>
            <w:r>
              <w:t>” shall be interpreted accordingly.</w:t>
            </w:r>
          </w:p>
        </w:tc>
      </w:tr>
      <w:tr w:rsidR="00657C39" w14:paraId="21A2B437" w14:textId="77777777" w:rsidTr="00657C39">
        <w:trPr>
          <w:gridAfter w:val="2"/>
          <w:wAfter w:w="6122" w:type="dxa"/>
        </w:trPr>
        <w:tc>
          <w:tcPr>
            <w:tcW w:w="250" w:type="dxa"/>
          </w:tcPr>
          <w:p w14:paraId="5EED6E2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5A75330" w14:textId="77777777" w:rsidR="00657C39" w:rsidRDefault="00657C39">
            <w:pPr>
              <w:spacing w:after="288" w:line="360" w:lineRule="auto"/>
              <w:jc w:val="left"/>
              <w:rPr>
                <w:b/>
              </w:rPr>
            </w:pPr>
            <w:r>
              <w:t>has the meaning given to it in Paragraph 8.7 of Schedule 3.</w:t>
            </w:r>
          </w:p>
        </w:tc>
        <w:tc>
          <w:tcPr>
            <w:tcW w:w="6068" w:type="dxa"/>
          </w:tcPr>
          <w:p w14:paraId="0F2F38CC" w14:textId="77777777" w:rsidR="00657C39" w:rsidRDefault="00657C39">
            <w:pPr>
              <w:spacing w:after="288" w:line="360" w:lineRule="auto"/>
            </w:pPr>
          </w:p>
        </w:tc>
      </w:tr>
      <w:tr w:rsidR="00657C39" w14:paraId="58201CD7" w14:textId="77777777" w:rsidTr="00657C39">
        <w:trPr>
          <w:gridAfter w:val="1"/>
          <w:wAfter w:w="6068" w:type="dxa"/>
        </w:trPr>
        <w:tc>
          <w:tcPr>
            <w:tcW w:w="3005" w:type="dxa"/>
            <w:gridSpan w:val="2"/>
          </w:tcPr>
          <w:p w14:paraId="79E86E1B" w14:textId="77777777" w:rsidR="00657C39" w:rsidRDefault="00657C39">
            <w:pPr>
              <w:spacing w:after="288" w:line="360" w:lineRule="auto"/>
              <w:jc w:val="left"/>
              <w:rPr>
                <w:b/>
              </w:rPr>
            </w:pPr>
            <w:r>
              <w:rPr>
                <w:b/>
              </w:rPr>
              <w:lastRenderedPageBreak/>
              <w:t>Day-Ahead Cost of Gas</w:t>
            </w:r>
          </w:p>
        </w:tc>
        <w:tc>
          <w:tcPr>
            <w:tcW w:w="6129" w:type="dxa"/>
            <w:gridSpan w:val="3"/>
          </w:tcPr>
          <w:p w14:paraId="64D4F0A0" w14:textId="77777777" w:rsidR="00657C39" w:rsidRDefault="00657C39">
            <w:pPr>
              <w:spacing w:after="288" w:line="360" w:lineRule="auto"/>
            </w:pPr>
            <w:r>
              <w:t xml:space="preserve">a Gas Product for which the Cost of Gas is established by reference to the relevant Heren Day-Ahead Offer for each Day of supply. </w:t>
            </w:r>
          </w:p>
        </w:tc>
      </w:tr>
      <w:tr w:rsidR="00657C39" w14:paraId="2F073ADC" w14:textId="77777777" w:rsidTr="00657C39">
        <w:tc>
          <w:tcPr>
            <w:tcW w:w="3005" w:type="dxa"/>
            <w:gridSpan w:val="2"/>
          </w:tcPr>
          <w:p w14:paraId="62FF4177" w14:textId="77777777" w:rsidR="00657C39" w:rsidRDefault="00657C39">
            <w:pPr>
              <w:spacing w:after="288" w:line="360" w:lineRule="auto"/>
              <w:jc w:val="left"/>
              <w:rPr>
                <w:b/>
              </w:rPr>
            </w:pPr>
            <w:r>
              <w:rPr>
                <w:b/>
              </w:rPr>
              <w:t>Day-Ahead Product</w:t>
            </w:r>
          </w:p>
        </w:tc>
        <w:tc>
          <w:tcPr>
            <w:tcW w:w="6129" w:type="dxa"/>
            <w:gridSpan w:val="3"/>
          </w:tcPr>
          <w:p w14:paraId="757F5881" w14:textId="77777777" w:rsidR="00657C39" w:rsidRDefault="00657C39">
            <w:pPr>
              <w:spacing w:after="288" w:line="360" w:lineRule="auto"/>
            </w:pPr>
            <w:r>
              <w:rPr>
                <w:b/>
              </w:rPr>
              <w:t>Day Trade</w:t>
            </w:r>
          </w:p>
        </w:tc>
        <w:tc>
          <w:tcPr>
            <w:tcW w:w="6068" w:type="dxa"/>
          </w:tcPr>
          <w:p w14:paraId="31734ABE" w14:textId="77777777" w:rsidR="00657C39" w:rsidRDefault="00657C39">
            <w:r>
              <w:t xml:space="preserve">on any Working Day in a Supply Month, the purchase or sale (as applicable) of gas to be delivered on any one or more of the Days of that Supply Month after that Working Day. </w:t>
            </w:r>
          </w:p>
        </w:tc>
      </w:tr>
      <w:tr w:rsidR="00657C39" w14:paraId="570A4B3D" w14:textId="77777777" w:rsidTr="00657C39">
        <w:trPr>
          <w:gridAfter w:val="2"/>
          <w:wAfter w:w="6122" w:type="dxa"/>
        </w:trPr>
        <w:tc>
          <w:tcPr>
            <w:tcW w:w="250" w:type="dxa"/>
          </w:tcPr>
          <w:p w14:paraId="4369C99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C684EA5" w14:textId="77777777" w:rsidR="00657C39" w:rsidRDefault="00657C39">
            <w:pPr>
              <w:spacing w:after="288" w:line="360" w:lineRule="auto"/>
              <w:jc w:val="left"/>
              <w:rPr>
                <w:b/>
              </w:rPr>
            </w:pPr>
            <w:r>
              <w:rPr>
                <w:b/>
              </w:rPr>
              <w:t>Demand Actualisation</w:t>
            </w:r>
          </w:p>
          <w:p w14:paraId="589DFC23" w14:textId="77777777" w:rsidR="00657C39" w:rsidRDefault="00657C39">
            <w:pPr>
              <w:spacing w:after="240" w:line="360" w:lineRule="auto"/>
              <w:rPr>
                <w:b/>
              </w:rPr>
            </w:pPr>
          </w:p>
          <w:p w14:paraId="3FDEAFA5" w14:textId="77777777" w:rsidR="00657C39" w:rsidRDefault="00657C39">
            <w:pPr>
              <w:spacing w:after="288" w:line="360" w:lineRule="auto"/>
              <w:jc w:val="left"/>
              <w:rPr>
                <w:b/>
              </w:rPr>
            </w:pPr>
          </w:p>
        </w:tc>
        <w:tc>
          <w:tcPr>
            <w:tcW w:w="6068" w:type="dxa"/>
          </w:tcPr>
          <w:p w14:paraId="5D051A1E" w14:textId="77777777" w:rsidR="00657C39" w:rsidRDefault="00657C39">
            <w:pPr>
              <w:spacing w:after="288" w:line="360" w:lineRule="auto"/>
            </w:pPr>
            <w:r>
              <w:t>has the meaning given to it in Paragraph 8.2 of Schedule 3.</w:t>
            </w:r>
          </w:p>
          <w:p w14:paraId="27C7CE30" w14:textId="77777777" w:rsidR="00657C39" w:rsidRDefault="00657C39">
            <w:pPr>
              <w:spacing w:after="288" w:line="360" w:lineRule="auto"/>
            </w:pPr>
          </w:p>
          <w:p w14:paraId="373DC062" w14:textId="77777777" w:rsidR="00657C39" w:rsidRDefault="00657C39">
            <w:pPr>
              <w:spacing w:after="288" w:line="360" w:lineRule="auto"/>
            </w:pPr>
          </w:p>
        </w:tc>
      </w:tr>
      <w:tr w:rsidR="00657C39" w14:paraId="70FAEBCE" w14:textId="77777777" w:rsidTr="00657C39">
        <w:trPr>
          <w:gridAfter w:val="2"/>
          <w:wAfter w:w="6122" w:type="dxa"/>
        </w:trPr>
        <w:tc>
          <w:tcPr>
            <w:tcW w:w="250" w:type="dxa"/>
          </w:tcPr>
          <w:p w14:paraId="40F5429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C0990FA" w14:textId="77777777" w:rsidR="00657C39" w:rsidRDefault="00657C39">
            <w:pPr>
              <w:spacing w:after="240" w:line="360" w:lineRule="auto"/>
              <w:rPr>
                <w:b/>
              </w:rPr>
            </w:pPr>
            <w:r>
              <w:rPr>
                <w:b/>
              </w:rPr>
              <w:t>Disaster</w:t>
            </w:r>
          </w:p>
        </w:tc>
        <w:tc>
          <w:tcPr>
            <w:tcW w:w="6068" w:type="dxa"/>
          </w:tcPr>
          <w:p w14:paraId="360B77AD" w14:textId="77777777" w:rsidR="00657C39" w:rsidRDefault="00657C39">
            <w:pPr>
              <w:spacing w:after="288" w:line="360" w:lineRule="auto"/>
            </w:pPr>
            <w:r>
              <w:t>any event of whatever nature that materially reduces or otherwise impairs the Supplier’s ability or capacity to perform its obligations under this Framework Agreement.</w:t>
            </w:r>
          </w:p>
        </w:tc>
      </w:tr>
      <w:tr w:rsidR="00657C39" w14:paraId="3605AB6C" w14:textId="77777777" w:rsidTr="00657C39">
        <w:trPr>
          <w:gridAfter w:val="2"/>
          <w:wAfter w:w="6122" w:type="dxa"/>
        </w:trPr>
        <w:tc>
          <w:tcPr>
            <w:tcW w:w="250" w:type="dxa"/>
          </w:tcPr>
          <w:p w14:paraId="6535345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5270823" w14:textId="77777777" w:rsidR="00657C39" w:rsidRDefault="00657C39">
            <w:pPr>
              <w:spacing w:after="288" w:line="360" w:lineRule="auto"/>
              <w:jc w:val="left"/>
              <w:rPr>
                <w:b/>
              </w:rPr>
            </w:pPr>
            <w:r>
              <w:rPr>
                <w:b/>
              </w:rPr>
              <w:t>Disaster Recovery Plan</w:t>
            </w:r>
          </w:p>
        </w:tc>
        <w:tc>
          <w:tcPr>
            <w:tcW w:w="6068" w:type="dxa"/>
          </w:tcPr>
          <w:p w14:paraId="05700893" w14:textId="77777777" w:rsidR="00657C39" w:rsidRDefault="00657C39">
            <w:pPr>
              <w:spacing w:after="288" w:line="360" w:lineRule="auto"/>
            </w:pPr>
            <w:r>
              <w:t xml:space="preserve">has the meaning given to it in Clause 8.4. </w:t>
            </w:r>
          </w:p>
        </w:tc>
      </w:tr>
      <w:tr w:rsidR="00657C39" w14:paraId="57B6B79A" w14:textId="77777777" w:rsidTr="00657C39">
        <w:trPr>
          <w:gridAfter w:val="2"/>
          <w:wAfter w:w="6122" w:type="dxa"/>
        </w:trPr>
        <w:tc>
          <w:tcPr>
            <w:tcW w:w="250" w:type="dxa"/>
          </w:tcPr>
          <w:p w14:paraId="128E14A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BBB411" w14:textId="77777777" w:rsidR="00657C39" w:rsidRDefault="00657C39">
            <w:pPr>
              <w:spacing w:after="288" w:line="360" w:lineRule="auto"/>
              <w:jc w:val="left"/>
              <w:rPr>
                <w:b/>
              </w:rPr>
            </w:pPr>
            <w:r>
              <w:rPr>
                <w:b/>
              </w:rPr>
              <w:t>Dispute</w:t>
            </w:r>
          </w:p>
        </w:tc>
        <w:tc>
          <w:tcPr>
            <w:tcW w:w="6068" w:type="dxa"/>
          </w:tcPr>
          <w:p w14:paraId="0EF7E91D" w14:textId="77777777" w:rsidR="00657C39" w:rsidRDefault="00657C39">
            <w:pPr>
              <w:spacing w:after="288" w:line="360" w:lineRule="auto"/>
            </w:pPr>
            <w:r>
              <w:t xml:space="preserve">has the meaning given to it in Clause 15.16. </w:t>
            </w:r>
          </w:p>
        </w:tc>
      </w:tr>
      <w:tr w:rsidR="00657C39" w14:paraId="6EDD0F9E" w14:textId="77777777" w:rsidTr="00657C39">
        <w:trPr>
          <w:gridAfter w:val="2"/>
          <w:wAfter w:w="6122" w:type="dxa"/>
        </w:trPr>
        <w:tc>
          <w:tcPr>
            <w:tcW w:w="250" w:type="dxa"/>
          </w:tcPr>
          <w:p w14:paraId="17AE866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D66259C" w14:textId="77777777" w:rsidR="00657C39" w:rsidRDefault="00657C39">
            <w:pPr>
              <w:spacing w:after="288" w:line="360" w:lineRule="auto"/>
              <w:jc w:val="left"/>
              <w:rPr>
                <w:b/>
              </w:rPr>
            </w:pPr>
            <w:r>
              <w:rPr>
                <w:b/>
              </w:rPr>
              <w:t>DM Actual Demand</w:t>
            </w:r>
          </w:p>
        </w:tc>
        <w:tc>
          <w:tcPr>
            <w:tcW w:w="6068" w:type="dxa"/>
          </w:tcPr>
          <w:p w14:paraId="72BD9A80" w14:textId="77777777" w:rsidR="00657C39" w:rsidRDefault="00657C39">
            <w:pPr>
              <w:spacing w:after="288" w:line="360" w:lineRule="auto"/>
            </w:pPr>
            <w:r>
              <w:t>has the meaning given to it in Paragraph 8.1 of Schedule 3.</w:t>
            </w:r>
          </w:p>
        </w:tc>
      </w:tr>
      <w:tr w:rsidR="00657C39" w14:paraId="75D7579C" w14:textId="77777777" w:rsidTr="00657C39">
        <w:trPr>
          <w:gridAfter w:val="2"/>
          <w:wAfter w:w="6122" w:type="dxa"/>
        </w:trPr>
        <w:tc>
          <w:tcPr>
            <w:tcW w:w="250" w:type="dxa"/>
          </w:tcPr>
          <w:p w14:paraId="31AD08A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630AF13" w14:textId="77777777" w:rsidR="00657C39" w:rsidRDefault="00657C39">
            <w:pPr>
              <w:spacing w:after="288" w:line="360" w:lineRule="auto"/>
              <w:jc w:val="left"/>
              <w:rPr>
                <w:b/>
              </w:rPr>
            </w:pPr>
            <w:r>
              <w:rPr>
                <w:b/>
              </w:rPr>
              <w:t>DM Supply Points</w:t>
            </w:r>
          </w:p>
        </w:tc>
        <w:tc>
          <w:tcPr>
            <w:tcW w:w="6068" w:type="dxa"/>
          </w:tcPr>
          <w:p w14:paraId="24B95AA6" w14:textId="77777777" w:rsidR="00657C39" w:rsidRDefault="00657C39">
            <w:pPr>
              <w:spacing w:after="288" w:line="360" w:lineRule="auto"/>
            </w:pPr>
            <w:r>
              <w:t>means each of the Supply Points specified as daily metered or as “Class 1” or “Class 2”</w:t>
            </w:r>
          </w:p>
        </w:tc>
      </w:tr>
      <w:tr w:rsidR="00657C39" w14:paraId="78AFF8CC" w14:textId="77777777" w:rsidTr="00657C39">
        <w:trPr>
          <w:gridAfter w:val="2"/>
          <w:wAfter w:w="6122" w:type="dxa"/>
        </w:trPr>
        <w:tc>
          <w:tcPr>
            <w:tcW w:w="250" w:type="dxa"/>
          </w:tcPr>
          <w:p w14:paraId="6148FC8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80D70E2" w14:textId="77777777" w:rsidR="00657C39" w:rsidRDefault="00657C39">
            <w:pPr>
              <w:spacing w:after="288" w:line="360" w:lineRule="auto"/>
              <w:jc w:val="left"/>
              <w:rPr>
                <w:b/>
              </w:rPr>
            </w:pPr>
            <w:r>
              <w:rPr>
                <w:b/>
              </w:rPr>
              <w:t>Due Date</w:t>
            </w:r>
          </w:p>
        </w:tc>
        <w:tc>
          <w:tcPr>
            <w:tcW w:w="6068" w:type="dxa"/>
          </w:tcPr>
          <w:p w14:paraId="46B068C4" w14:textId="77777777" w:rsidR="00657C39" w:rsidRDefault="00657C39">
            <w:pPr>
              <w:spacing w:after="288" w:line="360" w:lineRule="auto"/>
            </w:pPr>
            <w:r>
              <w:t>has the meaning given to it in Clause 5.5.</w:t>
            </w:r>
          </w:p>
        </w:tc>
      </w:tr>
      <w:tr w:rsidR="00657C39" w14:paraId="4E340B17" w14:textId="77777777" w:rsidTr="00657C39">
        <w:trPr>
          <w:gridAfter w:val="2"/>
          <w:wAfter w:w="6122" w:type="dxa"/>
        </w:trPr>
        <w:tc>
          <w:tcPr>
            <w:tcW w:w="250" w:type="dxa"/>
          </w:tcPr>
          <w:p w14:paraId="11E8A2E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4BDFD8A" w14:textId="77777777" w:rsidR="00657C39" w:rsidRDefault="00657C39">
            <w:pPr>
              <w:spacing w:after="288" w:line="360" w:lineRule="auto"/>
              <w:jc w:val="left"/>
              <w:rPr>
                <w:b/>
              </w:rPr>
            </w:pPr>
            <w:r>
              <w:rPr>
                <w:b/>
              </w:rPr>
              <w:t>Earliest Supply Start Date</w:t>
            </w:r>
          </w:p>
        </w:tc>
        <w:tc>
          <w:tcPr>
            <w:tcW w:w="6068" w:type="dxa"/>
          </w:tcPr>
          <w:p w14:paraId="27B46283" w14:textId="77777777" w:rsidR="00657C39" w:rsidRDefault="00657C39">
            <w:pPr>
              <w:spacing w:after="288" w:line="360" w:lineRule="auto"/>
            </w:pPr>
            <w:r>
              <w:t>has the meaning given to it in the relevant Customer Contract.</w:t>
            </w:r>
          </w:p>
        </w:tc>
      </w:tr>
      <w:tr w:rsidR="00657C39" w14:paraId="0F84F696" w14:textId="77777777" w:rsidTr="00657C39">
        <w:trPr>
          <w:gridAfter w:val="2"/>
          <w:wAfter w:w="6122" w:type="dxa"/>
          <w:trHeight w:val="1060"/>
        </w:trPr>
        <w:tc>
          <w:tcPr>
            <w:tcW w:w="250" w:type="dxa"/>
          </w:tcPr>
          <w:p w14:paraId="3D9A407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1A88154" w14:textId="77777777" w:rsidR="00657C39" w:rsidRDefault="00657C39">
            <w:pPr>
              <w:spacing w:after="288" w:line="360" w:lineRule="auto"/>
              <w:jc w:val="left"/>
              <w:rPr>
                <w:b/>
              </w:rPr>
            </w:pPr>
            <w:r>
              <w:rPr>
                <w:b/>
              </w:rPr>
              <w:t>E-billing</w:t>
            </w:r>
          </w:p>
        </w:tc>
        <w:tc>
          <w:tcPr>
            <w:tcW w:w="6068" w:type="dxa"/>
          </w:tcPr>
          <w:p w14:paraId="18765AC5" w14:textId="77777777" w:rsidR="00657C39" w:rsidRDefault="00657C39">
            <w:pPr>
              <w:spacing w:after="288" w:line="360" w:lineRule="auto"/>
            </w:pPr>
            <w:r>
              <w:t>has the meaning given to it in the Customer Contract.</w:t>
            </w:r>
          </w:p>
        </w:tc>
      </w:tr>
      <w:tr w:rsidR="00657C39" w14:paraId="320E0E60" w14:textId="77777777" w:rsidTr="00657C39">
        <w:trPr>
          <w:gridAfter w:val="2"/>
          <w:wAfter w:w="6122" w:type="dxa"/>
        </w:trPr>
        <w:tc>
          <w:tcPr>
            <w:tcW w:w="250" w:type="dxa"/>
          </w:tcPr>
          <w:p w14:paraId="7AF482C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148EAAD" w14:textId="77777777" w:rsidR="00657C39" w:rsidRDefault="00657C39">
            <w:pPr>
              <w:spacing w:after="288" w:line="360" w:lineRule="auto"/>
              <w:jc w:val="left"/>
              <w:rPr>
                <w:b/>
              </w:rPr>
            </w:pPr>
            <w:r>
              <w:rPr>
                <w:b/>
              </w:rPr>
              <w:t>EDI</w:t>
            </w:r>
          </w:p>
        </w:tc>
        <w:tc>
          <w:tcPr>
            <w:tcW w:w="6068" w:type="dxa"/>
          </w:tcPr>
          <w:p w14:paraId="355FAA1E" w14:textId="77777777" w:rsidR="00657C39" w:rsidRDefault="00657C39">
            <w:pPr>
              <w:spacing w:after="288" w:line="360" w:lineRule="auto"/>
            </w:pPr>
            <w:r>
              <w:t>electronic data interchange.</w:t>
            </w:r>
          </w:p>
        </w:tc>
      </w:tr>
      <w:tr w:rsidR="00657C39" w14:paraId="530F5E1D" w14:textId="77777777" w:rsidTr="00657C39">
        <w:trPr>
          <w:gridAfter w:val="2"/>
          <w:wAfter w:w="6122" w:type="dxa"/>
        </w:trPr>
        <w:tc>
          <w:tcPr>
            <w:tcW w:w="250" w:type="dxa"/>
          </w:tcPr>
          <w:p w14:paraId="604A4BA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D45D450" w14:textId="77777777" w:rsidR="00657C39" w:rsidRDefault="00657C39">
            <w:pPr>
              <w:spacing w:after="288" w:line="360" w:lineRule="auto"/>
              <w:jc w:val="left"/>
              <w:rPr>
                <w:b/>
              </w:rPr>
            </w:pPr>
            <w:r>
              <w:rPr>
                <w:b/>
              </w:rPr>
              <w:t>EIRs</w:t>
            </w:r>
          </w:p>
        </w:tc>
        <w:tc>
          <w:tcPr>
            <w:tcW w:w="6068" w:type="dxa"/>
          </w:tcPr>
          <w:p w14:paraId="1AEEB7D6" w14:textId="77777777" w:rsidR="00657C39" w:rsidRDefault="00657C39">
            <w:pPr>
              <w:spacing w:after="288" w:line="360" w:lineRule="auto"/>
            </w:pPr>
            <w:r>
              <w:t>has the meaning given to it in Clause 18.9.</w:t>
            </w:r>
          </w:p>
        </w:tc>
      </w:tr>
      <w:tr w:rsidR="00657C39" w14:paraId="4A4DF0A5" w14:textId="77777777" w:rsidTr="00657C39">
        <w:trPr>
          <w:gridAfter w:val="2"/>
          <w:wAfter w:w="6122" w:type="dxa"/>
        </w:trPr>
        <w:tc>
          <w:tcPr>
            <w:tcW w:w="250" w:type="dxa"/>
          </w:tcPr>
          <w:p w14:paraId="0F9A626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0BE5B38" w14:textId="77777777" w:rsidR="00657C39" w:rsidRDefault="00657C39">
            <w:pPr>
              <w:spacing w:after="288" w:line="360" w:lineRule="auto"/>
              <w:jc w:val="left"/>
              <w:rPr>
                <w:b/>
              </w:rPr>
            </w:pPr>
            <w:r>
              <w:rPr>
                <w:b/>
              </w:rPr>
              <w:t>Employment Liabilities</w:t>
            </w:r>
          </w:p>
        </w:tc>
        <w:tc>
          <w:tcPr>
            <w:tcW w:w="6068" w:type="dxa"/>
          </w:tcPr>
          <w:p w14:paraId="11BE3D9A" w14:textId="77777777" w:rsidR="00657C39" w:rsidRDefault="00657C39">
            <w:pPr>
              <w:spacing w:after="288" w:line="360" w:lineRule="auto"/>
            </w:pPr>
            <w:r>
              <w:t xml:space="preserve">all claims including (but not limited to) claims for redundancy payments, breach of the Working Time Regulations 1998 (as </w:t>
            </w:r>
            <w:r>
              <w:lastRenderedPageBreak/>
              <w:t>amended or replaced), breach of contract, unlawful deduction of wages, unfair, wrongful or constructive dismissal compensation, compensation or award for any breach of the Equality Act 2010 (as amended or replaced) compensation for discrimination on the grounds of sex, sexual orientation, race, age, gender reassignment, marriage or civil partnership, pregnancy, maternity, religion or belief, or disability discrimination, claims for equal pay, compensation for less favourable treatment of part-time workers or fixed term employees, and any claims (whether in tort, contract or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 Opportunities Commission, the Disability Rights Commission, or the Commission for Racial Equality or other enforcement, regulatory or supervisory body and of implementing any requirements which may arise from such investigation), and any legal costs and expenses related thereto.</w:t>
            </w:r>
          </w:p>
        </w:tc>
      </w:tr>
      <w:tr w:rsidR="00657C39" w14:paraId="1D13910E" w14:textId="77777777" w:rsidTr="00657C39">
        <w:trPr>
          <w:gridAfter w:val="2"/>
          <w:wAfter w:w="6122" w:type="dxa"/>
        </w:trPr>
        <w:tc>
          <w:tcPr>
            <w:tcW w:w="250" w:type="dxa"/>
          </w:tcPr>
          <w:p w14:paraId="2B15D08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EED4B57" w14:textId="77777777" w:rsidR="00657C39" w:rsidRDefault="00657C39">
            <w:pPr>
              <w:spacing w:after="288" w:line="360" w:lineRule="auto"/>
              <w:jc w:val="left"/>
              <w:rPr>
                <w:b/>
              </w:rPr>
            </w:pPr>
            <w:r>
              <w:rPr>
                <w:b/>
              </w:rPr>
              <w:t>Employment Regulations</w:t>
            </w:r>
          </w:p>
        </w:tc>
        <w:tc>
          <w:tcPr>
            <w:tcW w:w="6068" w:type="dxa"/>
          </w:tcPr>
          <w:p w14:paraId="70703E51" w14:textId="77777777" w:rsidR="00657C39" w:rsidRDefault="00657C39">
            <w:pPr>
              <w:spacing w:after="288" w:line="360" w:lineRule="auto"/>
            </w:pPr>
            <w:r>
              <w:t>the Transfer of Undertakings (Protection of Employment) Regulations 2006 (SI 2006/246) as amended or replaced.</w:t>
            </w:r>
          </w:p>
        </w:tc>
      </w:tr>
      <w:tr w:rsidR="00657C39" w14:paraId="6879F14F" w14:textId="77777777" w:rsidTr="00657C39">
        <w:trPr>
          <w:gridAfter w:val="2"/>
          <w:wAfter w:w="6122" w:type="dxa"/>
        </w:trPr>
        <w:tc>
          <w:tcPr>
            <w:tcW w:w="250" w:type="dxa"/>
          </w:tcPr>
          <w:p w14:paraId="12B081A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86ACD05" w14:textId="77777777" w:rsidR="00657C39" w:rsidRDefault="00657C39">
            <w:pPr>
              <w:spacing w:after="288" w:line="360" w:lineRule="auto"/>
              <w:jc w:val="left"/>
              <w:rPr>
                <w:b/>
              </w:rPr>
            </w:pPr>
            <w:r>
              <w:rPr>
                <w:b/>
              </w:rPr>
              <w:t>Energy Procurement Services</w:t>
            </w:r>
          </w:p>
        </w:tc>
        <w:tc>
          <w:tcPr>
            <w:tcW w:w="6068" w:type="dxa"/>
          </w:tcPr>
          <w:p w14:paraId="5447FB21" w14:textId="77777777" w:rsidR="00657C39" w:rsidRDefault="00657C39">
            <w:pPr>
              <w:spacing w:after="288" w:line="360" w:lineRule="auto"/>
            </w:pPr>
            <w:r>
              <w:t>the services provided by the Supplier to enable the Authority as able to fix and unfix the price Customers pay for the element of the Charges linked to the wholesale Energy commodity cost, as such services are described in Schedule 3.</w:t>
            </w:r>
          </w:p>
        </w:tc>
      </w:tr>
      <w:tr w:rsidR="00657C39" w14:paraId="371380B9" w14:textId="77777777" w:rsidTr="00657C39">
        <w:trPr>
          <w:gridAfter w:val="2"/>
          <w:wAfter w:w="6122" w:type="dxa"/>
        </w:trPr>
        <w:tc>
          <w:tcPr>
            <w:tcW w:w="250" w:type="dxa"/>
          </w:tcPr>
          <w:p w14:paraId="292B591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F067936" w14:textId="77777777" w:rsidR="00657C39" w:rsidRDefault="00657C39">
            <w:pPr>
              <w:spacing w:after="288" w:line="360" w:lineRule="auto"/>
              <w:jc w:val="left"/>
              <w:rPr>
                <w:b/>
              </w:rPr>
            </w:pPr>
            <w:r>
              <w:rPr>
                <w:b/>
              </w:rPr>
              <w:t>Energy Product</w:t>
            </w:r>
          </w:p>
        </w:tc>
        <w:tc>
          <w:tcPr>
            <w:tcW w:w="6068" w:type="dxa"/>
          </w:tcPr>
          <w:p w14:paraId="3664F7FE" w14:textId="77777777" w:rsidR="00657C39" w:rsidRDefault="00657C39">
            <w:pPr>
              <w:spacing w:after="288" w:line="360" w:lineRule="auto"/>
            </w:pPr>
            <w:r>
              <w:t>the Gas products whereby the Authority fixes and unfixes prices for Energy for Contracted Customers pursuant to the Energy Procurement Services, such products being specified by:</w:t>
            </w:r>
          </w:p>
          <w:p w14:paraId="5A8A89FD" w14:textId="77777777" w:rsidR="00657C39" w:rsidRDefault="00657C39">
            <w:pPr>
              <w:spacing w:after="288" w:line="360" w:lineRule="auto"/>
            </w:pPr>
            <w:r>
              <w:lastRenderedPageBreak/>
              <w:t xml:space="preserve">(i)   </w:t>
            </w:r>
            <w:r>
              <w:tab/>
              <w:t>the Supply Month during which Energy is first to be delivered on the basis of that product;</w:t>
            </w:r>
          </w:p>
          <w:p w14:paraId="0FDC8A07" w14:textId="77777777" w:rsidR="00657C39" w:rsidRDefault="00657C39">
            <w:pPr>
              <w:spacing w:after="288" w:line="360" w:lineRule="auto"/>
            </w:pPr>
            <w:r>
              <w:t xml:space="preserve">(ii)  </w:t>
            </w:r>
            <w:r>
              <w:tab/>
              <w:t>the date on which the Authority may first begin purchasing that product (being the same date as the relevant Price Setting Round Commitment Point); and</w:t>
            </w:r>
          </w:p>
          <w:p w14:paraId="1AA7DD3A" w14:textId="77777777" w:rsidR="00657C39" w:rsidRDefault="00657C39">
            <w:pPr>
              <w:spacing w:after="288" w:line="360" w:lineRule="auto"/>
            </w:pPr>
            <w:r>
              <w:t xml:space="preserve">(iii) </w:t>
            </w:r>
            <w:r>
              <w:tab/>
              <w:t>the risk profile for such product (being Locked [16] or Variable[17] ),</w:t>
            </w:r>
          </w:p>
          <w:p w14:paraId="34DEB3C4" w14:textId="77777777" w:rsidR="00657C39" w:rsidRDefault="00657C39">
            <w:pPr>
              <w:spacing w:after="288" w:line="360" w:lineRule="auto"/>
            </w:pPr>
            <w:r>
              <w:t>and, in Schedule 3,  the volumes of Energy to be purchased on the wholesale market pursuant to the Energy Procurement Services in order to meet such supply.</w:t>
            </w:r>
          </w:p>
          <w:p w14:paraId="5EA33ACC" w14:textId="77777777" w:rsidR="00657C39" w:rsidRDefault="00657C39">
            <w:pPr>
              <w:spacing w:after="288" w:line="360" w:lineRule="auto"/>
            </w:pPr>
          </w:p>
        </w:tc>
      </w:tr>
      <w:tr w:rsidR="00657C39" w14:paraId="640A1EBD" w14:textId="77777777" w:rsidTr="00657C39">
        <w:trPr>
          <w:gridAfter w:val="2"/>
          <w:wAfter w:w="6122" w:type="dxa"/>
        </w:trPr>
        <w:tc>
          <w:tcPr>
            <w:tcW w:w="250" w:type="dxa"/>
          </w:tcPr>
          <w:p w14:paraId="023E002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F9925A0" w14:textId="77777777" w:rsidR="00657C39" w:rsidRDefault="00657C39">
            <w:pPr>
              <w:spacing w:after="288" w:line="360" w:lineRule="auto"/>
              <w:jc w:val="left"/>
              <w:rPr>
                <w:b/>
              </w:rPr>
            </w:pPr>
            <w:r>
              <w:rPr>
                <w:b/>
              </w:rPr>
              <w:t>Energy Product Order</w:t>
            </w:r>
          </w:p>
        </w:tc>
        <w:tc>
          <w:tcPr>
            <w:tcW w:w="6068" w:type="dxa"/>
          </w:tcPr>
          <w:p w14:paraId="514520DA" w14:textId="77777777" w:rsidR="00657C39" w:rsidRDefault="00657C39">
            <w:pPr>
              <w:spacing w:after="288" w:line="360" w:lineRule="auto"/>
            </w:pPr>
            <w:r>
              <w:t>has the meaning given to it in the Customer Access Agreement.</w:t>
            </w:r>
          </w:p>
        </w:tc>
      </w:tr>
      <w:tr w:rsidR="00657C39" w14:paraId="325F5EFF" w14:textId="77777777" w:rsidTr="00657C39">
        <w:trPr>
          <w:gridAfter w:val="2"/>
          <w:wAfter w:w="6122" w:type="dxa"/>
        </w:trPr>
        <w:tc>
          <w:tcPr>
            <w:tcW w:w="250" w:type="dxa"/>
          </w:tcPr>
          <w:p w14:paraId="734A26C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EBF871F" w14:textId="77777777" w:rsidR="00657C39" w:rsidRDefault="00657C39">
            <w:pPr>
              <w:spacing w:after="288" w:line="360" w:lineRule="auto"/>
              <w:jc w:val="left"/>
              <w:rPr>
                <w:b/>
              </w:rPr>
            </w:pPr>
            <w:r>
              <w:rPr>
                <w:b/>
              </w:rPr>
              <w:t>Environmental Information Regulations</w:t>
            </w:r>
          </w:p>
        </w:tc>
        <w:tc>
          <w:tcPr>
            <w:tcW w:w="6068" w:type="dxa"/>
          </w:tcPr>
          <w:p w14:paraId="14AFABD2" w14:textId="77777777" w:rsidR="00657C39" w:rsidRDefault="00657C39">
            <w:pPr>
              <w:spacing w:after="288" w:line="360" w:lineRule="auto"/>
            </w:pPr>
            <w:r>
              <w:t>the Environmental Information Regulations 2004 together with any guidance and/or codes of practice issued by the Information Commissioner or relevant Government department in relation to such regulations.</w:t>
            </w:r>
          </w:p>
        </w:tc>
      </w:tr>
      <w:tr w:rsidR="00657C39" w14:paraId="2F585A58" w14:textId="77777777" w:rsidTr="00657C39">
        <w:trPr>
          <w:gridAfter w:val="2"/>
          <w:wAfter w:w="6122" w:type="dxa"/>
        </w:trPr>
        <w:tc>
          <w:tcPr>
            <w:tcW w:w="250" w:type="dxa"/>
          </w:tcPr>
          <w:p w14:paraId="0FCC2FF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758A33F" w14:textId="77777777" w:rsidR="00657C39" w:rsidRDefault="00657C39">
            <w:pPr>
              <w:spacing w:after="288" w:line="360" w:lineRule="auto"/>
              <w:jc w:val="left"/>
              <w:rPr>
                <w:b/>
              </w:rPr>
            </w:pPr>
            <w:r>
              <w:rPr>
                <w:b/>
              </w:rPr>
              <w:t>Equipment</w:t>
            </w:r>
          </w:p>
        </w:tc>
        <w:tc>
          <w:tcPr>
            <w:tcW w:w="6068" w:type="dxa"/>
          </w:tcPr>
          <w:p w14:paraId="0E7B682E" w14:textId="77777777" w:rsidR="00657C39" w:rsidRDefault="00657C39">
            <w:pPr>
              <w:spacing w:after="288" w:line="360" w:lineRule="auto"/>
            </w:pPr>
            <w:r>
              <w:t>any equipment used in the provision of the Ancillary Services, including hardware and software. Such Equipment may have been provided by the Supplier, a Customer, a lessor or another third party.</w:t>
            </w:r>
          </w:p>
        </w:tc>
      </w:tr>
      <w:tr w:rsidR="00657C39" w14:paraId="6F2F66F9" w14:textId="77777777" w:rsidTr="00657C39">
        <w:trPr>
          <w:gridAfter w:val="2"/>
          <w:wAfter w:w="6122" w:type="dxa"/>
        </w:trPr>
        <w:tc>
          <w:tcPr>
            <w:tcW w:w="250" w:type="dxa"/>
          </w:tcPr>
          <w:p w14:paraId="6B8EAD3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B973F17" w14:textId="77777777" w:rsidR="00657C39" w:rsidRDefault="00657C39">
            <w:pPr>
              <w:spacing w:after="288" w:line="360" w:lineRule="auto"/>
              <w:jc w:val="left"/>
              <w:rPr>
                <w:b/>
              </w:rPr>
            </w:pPr>
            <w:r>
              <w:rPr>
                <w:b/>
              </w:rPr>
              <w:t>ESGM</w:t>
            </w:r>
          </w:p>
        </w:tc>
        <w:tc>
          <w:tcPr>
            <w:tcW w:w="6068" w:type="dxa"/>
          </w:tcPr>
          <w:p w14:paraId="545C2CCC" w14:textId="77777777" w:rsidR="00657C39" w:rsidRDefault="00657C39">
            <w:pPr>
              <w:spacing w:after="288" w:line="360" w:lineRule="auto"/>
            </w:pPr>
            <w:r>
              <w:t>European Spot Gas Markets published by ICIS Heren.</w:t>
            </w:r>
          </w:p>
        </w:tc>
      </w:tr>
      <w:tr w:rsidR="00657C39" w14:paraId="50D66B2D" w14:textId="77777777" w:rsidTr="00657C39">
        <w:trPr>
          <w:gridAfter w:val="2"/>
          <w:wAfter w:w="6122" w:type="dxa"/>
        </w:trPr>
        <w:tc>
          <w:tcPr>
            <w:tcW w:w="250" w:type="dxa"/>
          </w:tcPr>
          <w:p w14:paraId="088E48A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585312A" w14:textId="77777777" w:rsidR="00657C39" w:rsidRDefault="00657C39">
            <w:pPr>
              <w:spacing w:after="288" w:line="360" w:lineRule="auto"/>
              <w:jc w:val="left"/>
              <w:rPr>
                <w:b/>
              </w:rPr>
            </w:pPr>
            <w:r>
              <w:rPr>
                <w:b/>
              </w:rPr>
              <w:t>EUC (or End User Category)</w:t>
            </w:r>
          </w:p>
        </w:tc>
        <w:tc>
          <w:tcPr>
            <w:tcW w:w="6068" w:type="dxa"/>
          </w:tcPr>
          <w:p w14:paraId="71BBE894" w14:textId="77777777" w:rsidR="00657C39" w:rsidRDefault="00657C39">
            <w:pPr>
              <w:spacing w:after="288" w:line="360" w:lineRule="auto"/>
            </w:pPr>
            <w:r>
              <w:t>has the meaning given to it in the Uniform Network Code.</w:t>
            </w:r>
          </w:p>
        </w:tc>
      </w:tr>
      <w:tr w:rsidR="00657C39" w14:paraId="26376050" w14:textId="77777777" w:rsidTr="00657C39">
        <w:trPr>
          <w:gridAfter w:val="2"/>
          <w:wAfter w:w="6122" w:type="dxa"/>
        </w:trPr>
        <w:tc>
          <w:tcPr>
            <w:tcW w:w="250" w:type="dxa"/>
          </w:tcPr>
          <w:p w14:paraId="4CDA8F7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7BE9434" w14:textId="77777777" w:rsidR="00657C39" w:rsidRDefault="00657C39">
            <w:pPr>
              <w:spacing w:after="288" w:line="360" w:lineRule="auto"/>
              <w:jc w:val="left"/>
              <w:rPr>
                <w:b/>
              </w:rPr>
            </w:pPr>
            <w:r>
              <w:rPr>
                <w:b/>
              </w:rPr>
              <w:t>Euro</w:t>
            </w:r>
          </w:p>
        </w:tc>
        <w:tc>
          <w:tcPr>
            <w:tcW w:w="6068" w:type="dxa"/>
          </w:tcPr>
          <w:p w14:paraId="65489622" w14:textId="77777777" w:rsidR="00657C39" w:rsidRDefault="00657C39">
            <w:pPr>
              <w:spacing w:after="288" w:line="360" w:lineRule="auto"/>
            </w:pPr>
            <w:r>
              <w:t>the lawful currency of the member states of the European Union that adopt the single currency in accordance with the Treaty establishing the European Community, as amended by the Treaty on European Union.</w:t>
            </w:r>
          </w:p>
          <w:p w14:paraId="2CB4914F" w14:textId="77777777" w:rsidR="00657C39" w:rsidRDefault="00657C39">
            <w:pPr>
              <w:spacing w:after="288" w:line="360" w:lineRule="auto"/>
            </w:pPr>
          </w:p>
        </w:tc>
      </w:tr>
      <w:tr w:rsidR="00657C39" w14:paraId="75A95303" w14:textId="77777777" w:rsidTr="00657C39">
        <w:trPr>
          <w:gridAfter w:val="2"/>
          <w:wAfter w:w="6122" w:type="dxa"/>
        </w:trPr>
        <w:tc>
          <w:tcPr>
            <w:tcW w:w="250" w:type="dxa"/>
          </w:tcPr>
          <w:p w14:paraId="3576A40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37F2E2F" w14:textId="77777777" w:rsidR="00657C39" w:rsidRDefault="00657C39">
            <w:pPr>
              <w:spacing w:after="288" w:line="360" w:lineRule="auto"/>
              <w:jc w:val="left"/>
              <w:rPr>
                <w:b/>
              </w:rPr>
            </w:pPr>
          </w:p>
        </w:tc>
        <w:tc>
          <w:tcPr>
            <w:tcW w:w="6068" w:type="dxa"/>
          </w:tcPr>
          <w:p w14:paraId="611B76CC" w14:textId="77777777" w:rsidR="00657C39" w:rsidRDefault="00657C39">
            <w:pPr>
              <w:spacing w:after="288" w:line="360" w:lineRule="auto"/>
            </w:pPr>
          </w:p>
        </w:tc>
      </w:tr>
      <w:tr w:rsidR="00657C39" w14:paraId="5C79887E" w14:textId="77777777" w:rsidTr="00657C39">
        <w:trPr>
          <w:gridAfter w:val="2"/>
          <w:wAfter w:w="6122" w:type="dxa"/>
        </w:trPr>
        <w:tc>
          <w:tcPr>
            <w:tcW w:w="250" w:type="dxa"/>
          </w:tcPr>
          <w:p w14:paraId="7BE2914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DED1083" w14:textId="77777777" w:rsidR="00657C39" w:rsidRDefault="00657C39">
            <w:pPr>
              <w:spacing w:after="288" w:line="360" w:lineRule="auto"/>
              <w:jc w:val="left"/>
              <w:rPr>
                <w:b/>
              </w:rPr>
            </w:pPr>
            <w:r>
              <w:rPr>
                <w:b/>
              </w:rPr>
              <w:t>European Economic Area</w:t>
            </w:r>
          </w:p>
        </w:tc>
        <w:tc>
          <w:tcPr>
            <w:tcW w:w="6068" w:type="dxa"/>
          </w:tcPr>
          <w:p w14:paraId="4A9F4DD4" w14:textId="77777777" w:rsidR="00657C39" w:rsidRDefault="00657C39">
            <w:pPr>
              <w:spacing w:after="288" w:line="360" w:lineRule="auto"/>
            </w:pPr>
            <w:r>
              <w:t>the economic market created by the Agreement on the European Economic Area on 2 May 1992.</w:t>
            </w:r>
          </w:p>
        </w:tc>
      </w:tr>
      <w:tr w:rsidR="00657C39" w14:paraId="2DC5EEEC" w14:textId="77777777" w:rsidTr="00657C39">
        <w:trPr>
          <w:gridAfter w:val="2"/>
          <w:wAfter w:w="6122" w:type="dxa"/>
        </w:trPr>
        <w:tc>
          <w:tcPr>
            <w:tcW w:w="250" w:type="dxa"/>
          </w:tcPr>
          <w:p w14:paraId="3D7638B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B6BAB3C" w14:textId="77777777" w:rsidR="00657C39" w:rsidRDefault="00657C39">
            <w:pPr>
              <w:spacing w:after="288" w:line="360" w:lineRule="auto"/>
              <w:jc w:val="left"/>
              <w:rPr>
                <w:b/>
              </w:rPr>
            </w:pPr>
            <w:r>
              <w:rPr>
                <w:b/>
              </w:rPr>
              <w:t>Existing Customer</w:t>
            </w:r>
          </w:p>
        </w:tc>
        <w:tc>
          <w:tcPr>
            <w:tcW w:w="6068" w:type="dxa"/>
          </w:tcPr>
          <w:p w14:paraId="6C95114F" w14:textId="77777777" w:rsidR="00657C39" w:rsidRDefault="00657C39">
            <w:pPr>
              <w:spacing w:after="288" w:line="360" w:lineRule="auto"/>
            </w:pPr>
            <w:r>
              <w:t>a customer who, as at the Commencement Date, is supplied natural gas under an Existing Customer Contract, as notified by the Authority to the Supplier.</w:t>
            </w:r>
          </w:p>
        </w:tc>
      </w:tr>
      <w:tr w:rsidR="00657C39" w14:paraId="0650302D" w14:textId="77777777" w:rsidTr="00657C39">
        <w:trPr>
          <w:gridAfter w:val="2"/>
          <w:wAfter w:w="6122" w:type="dxa"/>
        </w:trPr>
        <w:tc>
          <w:tcPr>
            <w:tcW w:w="250" w:type="dxa"/>
          </w:tcPr>
          <w:p w14:paraId="1D6BAAE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68736BB" w14:textId="77777777" w:rsidR="00657C39" w:rsidRDefault="00657C39">
            <w:pPr>
              <w:spacing w:after="288" w:line="360" w:lineRule="auto"/>
              <w:jc w:val="left"/>
              <w:rPr>
                <w:b/>
              </w:rPr>
            </w:pPr>
            <w:r>
              <w:rPr>
                <w:b/>
              </w:rPr>
              <w:t>Existing Customer Contract</w:t>
            </w:r>
          </w:p>
        </w:tc>
        <w:tc>
          <w:tcPr>
            <w:tcW w:w="6068" w:type="dxa"/>
          </w:tcPr>
          <w:p w14:paraId="4C4B783A" w14:textId="77777777" w:rsidR="00657C39" w:rsidRDefault="00657C39">
            <w:pPr>
              <w:spacing w:after="288" w:line="360" w:lineRule="auto"/>
            </w:pPr>
            <w:r>
              <w:t>a contract, for the supply of natural gas, entered into between a customer and Previous Gas Supplier under a Previous Framework Agreement and which is in force at the Commencement Date.</w:t>
            </w:r>
          </w:p>
        </w:tc>
      </w:tr>
      <w:tr w:rsidR="00657C39" w14:paraId="44A1763C" w14:textId="77777777" w:rsidTr="00657C39">
        <w:trPr>
          <w:gridAfter w:val="2"/>
          <w:wAfter w:w="6122" w:type="dxa"/>
        </w:trPr>
        <w:tc>
          <w:tcPr>
            <w:tcW w:w="250" w:type="dxa"/>
          </w:tcPr>
          <w:p w14:paraId="4D54DF6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C0C3176" w14:textId="77777777" w:rsidR="00657C39" w:rsidRDefault="00657C39">
            <w:pPr>
              <w:spacing w:after="288" w:line="360" w:lineRule="auto"/>
              <w:jc w:val="left"/>
              <w:rPr>
                <w:b/>
              </w:rPr>
            </w:pPr>
            <w:r>
              <w:rPr>
                <w:b/>
              </w:rPr>
              <w:t>Existing Goods and Services</w:t>
            </w:r>
          </w:p>
        </w:tc>
        <w:tc>
          <w:tcPr>
            <w:tcW w:w="6068" w:type="dxa"/>
          </w:tcPr>
          <w:p w14:paraId="0AD2660B" w14:textId="77777777" w:rsidR="00657C39" w:rsidRDefault="00657C39">
            <w:pPr>
              <w:spacing w:after="288" w:line="360" w:lineRule="auto"/>
            </w:pPr>
            <w:r>
              <w:t>has the meaning given to it in Clause 22.1.</w:t>
            </w:r>
          </w:p>
        </w:tc>
      </w:tr>
      <w:tr w:rsidR="00657C39" w14:paraId="36213EA4" w14:textId="77777777" w:rsidTr="00657C39">
        <w:trPr>
          <w:gridAfter w:val="2"/>
          <w:wAfter w:w="6122" w:type="dxa"/>
        </w:trPr>
        <w:tc>
          <w:tcPr>
            <w:tcW w:w="250" w:type="dxa"/>
          </w:tcPr>
          <w:p w14:paraId="0141A52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E699C56" w14:textId="77777777" w:rsidR="00657C39" w:rsidRDefault="00657C39">
            <w:pPr>
              <w:spacing w:after="288" w:line="360" w:lineRule="auto"/>
              <w:jc w:val="left"/>
              <w:rPr>
                <w:b/>
              </w:rPr>
            </w:pPr>
            <w:r>
              <w:rPr>
                <w:b/>
              </w:rPr>
              <w:t>Exit Plan</w:t>
            </w:r>
          </w:p>
        </w:tc>
        <w:tc>
          <w:tcPr>
            <w:tcW w:w="6068" w:type="dxa"/>
          </w:tcPr>
          <w:p w14:paraId="449F80E9" w14:textId="77777777" w:rsidR="00657C39" w:rsidRDefault="00657C39">
            <w:pPr>
              <w:spacing w:after="288" w:line="360" w:lineRule="auto"/>
            </w:pPr>
            <w:r>
              <w:t>a plan setting out, in detail, how the Supplier will ensure that: (i) services which are the same as or similar to the Services; and (ii) obligations which are the same as or similar to those under Customer Contracts (including the Ancillary Services), can be assumed and performed by the Nominated Supplier.</w:t>
            </w:r>
          </w:p>
        </w:tc>
      </w:tr>
      <w:tr w:rsidR="00657C39" w14:paraId="1C897D27" w14:textId="77777777" w:rsidTr="00657C39">
        <w:trPr>
          <w:gridAfter w:val="2"/>
          <w:wAfter w:w="6122" w:type="dxa"/>
        </w:trPr>
        <w:tc>
          <w:tcPr>
            <w:tcW w:w="250" w:type="dxa"/>
          </w:tcPr>
          <w:p w14:paraId="346CE4C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0929AC3" w14:textId="77777777" w:rsidR="00657C39" w:rsidRDefault="00657C39">
            <w:pPr>
              <w:spacing w:after="288" w:line="360" w:lineRule="auto"/>
              <w:jc w:val="left"/>
              <w:rPr>
                <w:b/>
              </w:rPr>
            </w:pPr>
            <w:r>
              <w:rPr>
                <w:b/>
              </w:rPr>
              <w:t>Final Exit List</w:t>
            </w:r>
          </w:p>
        </w:tc>
        <w:tc>
          <w:tcPr>
            <w:tcW w:w="6068" w:type="dxa"/>
          </w:tcPr>
          <w:p w14:paraId="23480235" w14:textId="77777777" w:rsidR="00657C39" w:rsidRDefault="00657C39">
            <w:pPr>
              <w:spacing w:after="288" w:line="360" w:lineRule="auto"/>
            </w:pPr>
            <w:r>
              <w:t>has the meaning given to it in Paragraph 2.9 of Schedule 10.</w:t>
            </w:r>
          </w:p>
        </w:tc>
      </w:tr>
      <w:tr w:rsidR="00657C39" w14:paraId="718D722D" w14:textId="77777777" w:rsidTr="00657C39">
        <w:trPr>
          <w:gridAfter w:val="2"/>
          <w:wAfter w:w="6122" w:type="dxa"/>
        </w:trPr>
        <w:tc>
          <w:tcPr>
            <w:tcW w:w="250" w:type="dxa"/>
          </w:tcPr>
          <w:p w14:paraId="6193091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0D0EC4E" w14:textId="77777777" w:rsidR="00657C39" w:rsidRDefault="00657C39">
            <w:pPr>
              <w:spacing w:after="288" w:line="360" w:lineRule="auto"/>
              <w:jc w:val="left"/>
              <w:rPr>
                <w:b/>
              </w:rPr>
            </w:pPr>
            <w:r>
              <w:rPr>
                <w:b/>
              </w:rPr>
              <w:t>Final Purchase Shape</w:t>
            </w:r>
          </w:p>
        </w:tc>
        <w:tc>
          <w:tcPr>
            <w:tcW w:w="6068" w:type="dxa"/>
          </w:tcPr>
          <w:p w14:paraId="4A065F93" w14:textId="77777777" w:rsidR="00657C39" w:rsidRDefault="00657C39">
            <w:pPr>
              <w:spacing w:after="288" w:line="360" w:lineRule="auto"/>
            </w:pPr>
            <w:r>
              <w:t>has the meaning given to it in Paragraph 3.7 of Schedule 3.</w:t>
            </w:r>
          </w:p>
        </w:tc>
      </w:tr>
      <w:tr w:rsidR="00657C39" w14:paraId="7FB491F2" w14:textId="77777777" w:rsidTr="00657C39">
        <w:trPr>
          <w:gridAfter w:val="2"/>
          <w:wAfter w:w="6122" w:type="dxa"/>
        </w:trPr>
        <w:tc>
          <w:tcPr>
            <w:tcW w:w="250" w:type="dxa"/>
          </w:tcPr>
          <w:p w14:paraId="5A62182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044F739" w14:textId="77777777" w:rsidR="00657C39" w:rsidRDefault="00657C39">
            <w:pPr>
              <w:spacing w:after="288" w:line="360" w:lineRule="auto"/>
              <w:jc w:val="left"/>
              <w:rPr>
                <w:b/>
              </w:rPr>
            </w:pPr>
            <w:r>
              <w:rPr>
                <w:b/>
              </w:rPr>
              <w:t>Financial Year</w:t>
            </w:r>
          </w:p>
        </w:tc>
        <w:tc>
          <w:tcPr>
            <w:tcW w:w="6068" w:type="dxa"/>
          </w:tcPr>
          <w:p w14:paraId="70CCE686" w14:textId="77777777" w:rsidR="00657C39" w:rsidRDefault="00657C39">
            <w:pPr>
              <w:spacing w:after="288" w:line="360" w:lineRule="auto"/>
            </w:pPr>
            <w:r>
              <w:t>a 12 month period running from 1 April in one Year to 31 March in the following Year.</w:t>
            </w:r>
          </w:p>
        </w:tc>
      </w:tr>
      <w:tr w:rsidR="00657C39" w14:paraId="0439C01E" w14:textId="77777777" w:rsidTr="00657C39">
        <w:trPr>
          <w:gridAfter w:val="2"/>
          <w:wAfter w:w="6122" w:type="dxa"/>
        </w:trPr>
        <w:tc>
          <w:tcPr>
            <w:tcW w:w="250" w:type="dxa"/>
          </w:tcPr>
          <w:p w14:paraId="4D4FF57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F889626" w14:textId="77777777" w:rsidR="00657C39" w:rsidRDefault="00657C39">
            <w:pPr>
              <w:spacing w:after="288" w:line="360" w:lineRule="auto"/>
              <w:jc w:val="left"/>
              <w:rPr>
                <w:b/>
              </w:rPr>
            </w:pPr>
            <w:r>
              <w:rPr>
                <w:b/>
              </w:rPr>
              <w:t xml:space="preserve">First Price Setting Round </w:t>
            </w:r>
          </w:p>
        </w:tc>
        <w:tc>
          <w:tcPr>
            <w:tcW w:w="6068" w:type="dxa"/>
          </w:tcPr>
          <w:p w14:paraId="05F4E0F6" w14:textId="77777777" w:rsidR="00657C39" w:rsidRDefault="00657C39">
            <w:pPr>
              <w:spacing w:after="288" w:line="360" w:lineRule="auto"/>
            </w:pPr>
            <w:r>
              <w:t>for:</w:t>
            </w:r>
          </w:p>
          <w:p w14:paraId="1E66F6D7" w14:textId="77777777" w:rsidR="00657C39" w:rsidRDefault="00657C39">
            <w:pPr>
              <w:spacing w:after="288" w:line="360" w:lineRule="auto"/>
              <w:ind w:left="601" w:hanging="567"/>
            </w:pPr>
            <w:r>
              <w:t>(i)</w:t>
            </w:r>
            <w:r>
              <w:tab/>
              <w:t>a Contracted Customer (other than an Existing Customer), the first Price Setting Round following the commencement date of the Customer Contract;</w:t>
            </w:r>
          </w:p>
          <w:p w14:paraId="6F1855CB" w14:textId="77777777" w:rsidR="00657C39" w:rsidRDefault="00657C39">
            <w:pPr>
              <w:spacing w:after="288" w:line="360" w:lineRule="auto"/>
              <w:ind w:left="601" w:hanging="567"/>
            </w:pPr>
            <w:r>
              <w:lastRenderedPageBreak/>
              <w:t>(ii)</w:t>
            </w:r>
            <w:r>
              <w:tab/>
              <w:t>an Existing Customer, the first Price Setting Round  that relates to the Supply Year starting immediately after the expiry of the Previous Framework Agreement (as notified by the Authority to the Supplier); and</w:t>
            </w:r>
          </w:p>
          <w:p w14:paraId="13A035B9" w14:textId="77777777" w:rsidR="00657C39" w:rsidRDefault="00657C39">
            <w:pPr>
              <w:spacing w:after="288" w:line="360" w:lineRule="auto"/>
            </w:pPr>
            <w:r>
              <w:t>(iii)</w:t>
            </w:r>
            <w:r>
              <w:tab/>
              <w:t>the Supplier and otherwise, the first Price Setting Round  following the Commencement Date.</w:t>
            </w:r>
          </w:p>
        </w:tc>
      </w:tr>
      <w:tr w:rsidR="00657C39" w14:paraId="008DD4FF" w14:textId="77777777" w:rsidTr="00657C39">
        <w:trPr>
          <w:gridAfter w:val="2"/>
          <w:wAfter w:w="6122" w:type="dxa"/>
        </w:trPr>
        <w:tc>
          <w:tcPr>
            <w:tcW w:w="250" w:type="dxa"/>
          </w:tcPr>
          <w:p w14:paraId="368C046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492DF61" w14:textId="77777777" w:rsidR="00657C39" w:rsidRDefault="00657C39">
            <w:pPr>
              <w:spacing w:after="288" w:line="360" w:lineRule="auto"/>
              <w:jc w:val="left"/>
              <w:rPr>
                <w:b/>
              </w:rPr>
            </w:pPr>
            <w:r>
              <w:rPr>
                <w:b/>
              </w:rPr>
              <w:t>First Supply Start Date</w:t>
            </w:r>
          </w:p>
        </w:tc>
        <w:tc>
          <w:tcPr>
            <w:tcW w:w="6068" w:type="dxa"/>
          </w:tcPr>
          <w:p w14:paraId="019069E7" w14:textId="77777777" w:rsidR="00657C39" w:rsidRDefault="00657C39">
            <w:pPr>
              <w:spacing w:after="288" w:line="360" w:lineRule="auto"/>
            </w:pPr>
            <w:r>
              <w:t>for:</w:t>
            </w:r>
          </w:p>
          <w:p w14:paraId="1C3B7858" w14:textId="77777777" w:rsidR="00657C39" w:rsidRDefault="00657C39">
            <w:pPr>
              <w:spacing w:after="288" w:line="360" w:lineRule="auto"/>
              <w:ind w:left="601" w:hanging="567"/>
            </w:pPr>
            <w:r>
              <w:t>(i)</w:t>
            </w:r>
            <w:r>
              <w:tab/>
              <w:t xml:space="preserve">a Contracted Customer (other than an Existing Customer), the Supply Start Date for the Supply Year relating to the First Price Setting Round; </w:t>
            </w:r>
          </w:p>
          <w:p w14:paraId="30848F01" w14:textId="77777777" w:rsidR="00657C39" w:rsidRDefault="00657C39">
            <w:pPr>
              <w:spacing w:after="288" w:line="360" w:lineRule="auto"/>
              <w:ind w:left="601" w:hanging="567"/>
            </w:pPr>
            <w:r>
              <w:t>(ii)</w:t>
            </w:r>
            <w:r>
              <w:tab/>
              <w:t>an Existing Customer, the Supply Start Date for the Supply Year starting immediately after the expiry of the Previous Framework Agreement (as notified by the Authority to the Supplier); and</w:t>
            </w:r>
          </w:p>
          <w:p w14:paraId="686EDFD5" w14:textId="77777777" w:rsidR="00657C39" w:rsidRDefault="00657C39">
            <w:pPr>
              <w:spacing w:after="288" w:line="360" w:lineRule="auto"/>
              <w:ind w:left="601" w:hanging="567"/>
            </w:pPr>
            <w:r>
              <w:t>(iii)</w:t>
            </w:r>
            <w:r>
              <w:tab/>
              <w:t>the Supplier and otherwise, the Supply Start Date for the first Supply Year following the Commencement Date.</w:t>
            </w:r>
          </w:p>
        </w:tc>
      </w:tr>
      <w:tr w:rsidR="00657C39" w14:paraId="2CD460F2" w14:textId="77777777" w:rsidTr="00657C39">
        <w:trPr>
          <w:gridAfter w:val="2"/>
          <w:wAfter w:w="6122" w:type="dxa"/>
        </w:trPr>
        <w:tc>
          <w:tcPr>
            <w:tcW w:w="250" w:type="dxa"/>
          </w:tcPr>
          <w:p w14:paraId="5C30F7E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DA42F44" w14:textId="77777777" w:rsidR="00657C39" w:rsidRDefault="00657C39">
            <w:pPr>
              <w:spacing w:after="288" w:line="360" w:lineRule="auto"/>
              <w:jc w:val="left"/>
              <w:rPr>
                <w:b/>
              </w:rPr>
            </w:pPr>
            <w:r>
              <w:rPr>
                <w:b/>
              </w:rPr>
              <w:t>Fixed Daily Charges</w:t>
            </w:r>
          </w:p>
        </w:tc>
        <w:tc>
          <w:tcPr>
            <w:tcW w:w="6068" w:type="dxa"/>
          </w:tcPr>
          <w:p w14:paraId="7EB625C8" w14:textId="77777777" w:rsidR="00657C39" w:rsidRDefault="00657C39">
            <w:pPr>
              <w:spacing w:after="288" w:line="360" w:lineRule="auto"/>
              <w:ind w:left="601" w:hanging="567"/>
            </w:pPr>
            <w:r>
              <w:t>has the meaning given to it in Paragraph 9.4 of Schedule 3.</w:t>
            </w:r>
          </w:p>
        </w:tc>
      </w:tr>
      <w:tr w:rsidR="00657C39" w14:paraId="65122265" w14:textId="77777777" w:rsidTr="00657C39">
        <w:trPr>
          <w:gridAfter w:val="2"/>
          <w:wAfter w:w="6122" w:type="dxa"/>
        </w:trPr>
        <w:tc>
          <w:tcPr>
            <w:tcW w:w="250" w:type="dxa"/>
          </w:tcPr>
          <w:p w14:paraId="6A97DDF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F2BDD9E" w14:textId="77777777" w:rsidR="00657C39" w:rsidRDefault="00657C39">
            <w:pPr>
              <w:spacing w:after="288" w:line="360" w:lineRule="auto"/>
              <w:jc w:val="left"/>
              <w:rPr>
                <w:b/>
              </w:rPr>
            </w:pPr>
            <w:r>
              <w:rPr>
                <w:b/>
              </w:rPr>
              <w:t>FOIA</w:t>
            </w:r>
          </w:p>
        </w:tc>
        <w:tc>
          <w:tcPr>
            <w:tcW w:w="6068" w:type="dxa"/>
          </w:tcPr>
          <w:p w14:paraId="30E1E4C5" w14:textId="77777777" w:rsidR="00657C39" w:rsidRDefault="00657C39">
            <w:pPr>
              <w:spacing w:after="288" w:line="360" w:lineRule="auto"/>
            </w:pPr>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57C39" w14:paraId="3D0B53AC" w14:textId="77777777" w:rsidTr="00657C39">
        <w:trPr>
          <w:gridAfter w:val="2"/>
          <w:wAfter w:w="6122" w:type="dxa"/>
        </w:trPr>
        <w:tc>
          <w:tcPr>
            <w:tcW w:w="250" w:type="dxa"/>
          </w:tcPr>
          <w:p w14:paraId="03BE6BD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B3ACC5A" w14:textId="77777777" w:rsidR="00657C39" w:rsidRDefault="00657C39">
            <w:pPr>
              <w:spacing w:after="288" w:line="360" w:lineRule="auto"/>
              <w:jc w:val="left"/>
              <w:rPr>
                <w:b/>
              </w:rPr>
            </w:pPr>
            <w:r>
              <w:rPr>
                <w:b/>
              </w:rPr>
              <w:t>Force Majeure Event</w:t>
            </w:r>
          </w:p>
        </w:tc>
        <w:tc>
          <w:tcPr>
            <w:tcW w:w="6068" w:type="dxa"/>
          </w:tcPr>
          <w:p w14:paraId="59BE5E9A" w14:textId="77777777" w:rsidR="00657C39" w:rsidRDefault="00657C39">
            <w:pPr>
              <w:spacing w:after="288" w:line="360" w:lineRule="auto"/>
            </w:pPr>
            <w:r>
              <w:t>any event, occurrence, circumstance or matter outside of the reasonable control of the Affected Party which prevents or materially delays the Affected Party from performing its obligations under this Framework Agreement, including:</w:t>
            </w:r>
          </w:p>
          <w:p w14:paraId="774025D7" w14:textId="77777777" w:rsidR="00657C39" w:rsidRDefault="00657C39">
            <w:pPr>
              <w:spacing w:after="288" w:line="360" w:lineRule="auto"/>
              <w:ind w:left="601" w:hanging="567"/>
            </w:pPr>
            <w:r>
              <w:t>(i)</w:t>
            </w:r>
            <w:r>
              <w:tab/>
              <w:t>riots, civil commotion, war or armed conflict, acts of terrorism, nuclear, biological or chemical warfare;</w:t>
            </w:r>
          </w:p>
          <w:p w14:paraId="72F89885" w14:textId="77777777" w:rsidR="00657C39" w:rsidRDefault="00657C39">
            <w:pPr>
              <w:spacing w:after="288" w:line="360" w:lineRule="auto"/>
              <w:ind w:left="601" w:hanging="567"/>
            </w:pPr>
            <w:r>
              <w:lastRenderedPageBreak/>
              <w:t>(ii)</w:t>
            </w:r>
            <w:r>
              <w:tab/>
              <w:t>acts of Government or Competent Authorities or compliance with any applicable Law;</w:t>
            </w:r>
          </w:p>
          <w:p w14:paraId="46002A6A" w14:textId="77777777" w:rsidR="00657C39" w:rsidRDefault="00657C39">
            <w:pPr>
              <w:spacing w:after="288" w:line="360" w:lineRule="auto"/>
              <w:ind w:left="601" w:hanging="567"/>
            </w:pPr>
            <w:r>
              <w:t>(iii)</w:t>
            </w:r>
            <w:r>
              <w:tab/>
              <w:t>any failure or outage or unavailability of a gas distribution or transmission system;</w:t>
            </w:r>
          </w:p>
          <w:p w14:paraId="0F680757" w14:textId="77777777" w:rsidR="00657C39" w:rsidRDefault="00657C39">
            <w:pPr>
              <w:spacing w:after="288" w:line="360" w:lineRule="auto"/>
              <w:ind w:left="601" w:hanging="567"/>
            </w:pPr>
            <w:r>
              <w:t>(iv)</w:t>
            </w:r>
            <w:r>
              <w:tab/>
              <w:t xml:space="preserve">fire, flood, disaster or any act of nature; or </w:t>
            </w:r>
          </w:p>
          <w:p w14:paraId="24EE5E7D" w14:textId="77777777" w:rsidR="00657C39" w:rsidRDefault="00657C39">
            <w:pPr>
              <w:spacing w:after="288" w:line="360" w:lineRule="auto"/>
              <w:ind w:left="601" w:hanging="567"/>
            </w:pPr>
            <w:r>
              <w:t>(v)</w:t>
            </w:r>
            <w:r>
              <w:tab/>
              <w:t>an industrial dispute affecting a third party for which a substitute third party is not reasonably available, but excluding any industrial dispute relating only to the Supplier Staff (or a subset of them),</w:t>
            </w:r>
          </w:p>
          <w:p w14:paraId="67AB98A1" w14:textId="77777777" w:rsidR="00657C39" w:rsidRDefault="00657C39">
            <w:pPr>
              <w:spacing w:after="288" w:line="360" w:lineRule="auto"/>
            </w:pPr>
            <w: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 (4) lack of funds.</w:t>
            </w:r>
          </w:p>
        </w:tc>
      </w:tr>
      <w:tr w:rsidR="00657C39" w14:paraId="51D45038" w14:textId="77777777" w:rsidTr="00657C39">
        <w:trPr>
          <w:gridAfter w:val="2"/>
          <w:wAfter w:w="6122" w:type="dxa"/>
        </w:trPr>
        <w:tc>
          <w:tcPr>
            <w:tcW w:w="250" w:type="dxa"/>
          </w:tcPr>
          <w:p w14:paraId="7695B8A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8D9262B" w14:textId="77777777" w:rsidR="00657C39" w:rsidRDefault="00657C39">
            <w:pPr>
              <w:spacing w:after="288" w:line="360" w:lineRule="auto"/>
              <w:jc w:val="left"/>
              <w:rPr>
                <w:b/>
              </w:rPr>
            </w:pPr>
            <w:r>
              <w:t>has the meaning given to it in Paragraph 8.5 of Schedule 3.</w:t>
            </w:r>
          </w:p>
        </w:tc>
        <w:tc>
          <w:tcPr>
            <w:tcW w:w="6068" w:type="dxa"/>
          </w:tcPr>
          <w:p w14:paraId="6D9A419F" w14:textId="77777777" w:rsidR="00657C39" w:rsidRDefault="00657C39">
            <w:pPr>
              <w:spacing w:after="288" w:line="360" w:lineRule="auto"/>
            </w:pPr>
          </w:p>
        </w:tc>
      </w:tr>
      <w:tr w:rsidR="00657C39" w14:paraId="60A0E581" w14:textId="77777777" w:rsidTr="00657C39">
        <w:tc>
          <w:tcPr>
            <w:tcW w:w="3005" w:type="dxa"/>
            <w:gridSpan w:val="2"/>
          </w:tcPr>
          <w:p w14:paraId="59165E11" w14:textId="77777777" w:rsidR="00657C39" w:rsidRDefault="00657C39">
            <w:pPr>
              <w:spacing w:after="288" w:line="360" w:lineRule="auto"/>
              <w:jc w:val="left"/>
              <w:rPr>
                <w:b/>
              </w:rPr>
            </w:pPr>
            <w:r>
              <w:rPr>
                <w:b/>
              </w:rPr>
              <w:t>Forward Net Purchased Amount</w:t>
            </w:r>
          </w:p>
        </w:tc>
        <w:tc>
          <w:tcPr>
            <w:tcW w:w="6129" w:type="dxa"/>
            <w:gridSpan w:val="3"/>
          </w:tcPr>
          <w:p w14:paraId="4A239754" w14:textId="77777777" w:rsidR="00657C39" w:rsidRDefault="00657C39">
            <w:pPr>
              <w:spacing w:after="288" w:line="360" w:lineRule="auto"/>
            </w:pPr>
            <w:r>
              <w:rPr>
                <w:b/>
              </w:rPr>
              <w:t>Framework Agreement</w:t>
            </w:r>
          </w:p>
        </w:tc>
        <w:tc>
          <w:tcPr>
            <w:tcW w:w="6068" w:type="dxa"/>
          </w:tcPr>
          <w:p w14:paraId="52715399" w14:textId="77777777" w:rsidR="00657C39" w:rsidRDefault="00657C39">
            <w:r>
              <w:t>an agreement between one or more contracting authorities and one or more economic operators, the purpose of which is to establish the terms governing contracts to be awarded during a given period, in particular with regard to price and, where appropriate, the quantity envisaged.</w:t>
            </w:r>
          </w:p>
        </w:tc>
      </w:tr>
      <w:tr w:rsidR="00657C39" w14:paraId="52604BF5" w14:textId="77777777" w:rsidTr="00657C39">
        <w:trPr>
          <w:gridAfter w:val="2"/>
          <w:wAfter w:w="6122" w:type="dxa"/>
        </w:trPr>
        <w:tc>
          <w:tcPr>
            <w:tcW w:w="250" w:type="dxa"/>
          </w:tcPr>
          <w:p w14:paraId="1791664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00E42AF" w14:textId="77777777" w:rsidR="00657C39" w:rsidRDefault="00657C39">
            <w:pPr>
              <w:spacing w:after="288" w:line="360" w:lineRule="auto"/>
              <w:jc w:val="left"/>
              <w:rPr>
                <w:b/>
              </w:rPr>
            </w:pPr>
            <w:r>
              <w:rPr>
                <w:b/>
              </w:rPr>
              <w:t>Framework Manager</w:t>
            </w:r>
          </w:p>
        </w:tc>
        <w:tc>
          <w:tcPr>
            <w:tcW w:w="6068" w:type="dxa"/>
          </w:tcPr>
          <w:p w14:paraId="7E20FB94" w14:textId="77777777" w:rsidR="00657C39" w:rsidRDefault="00657C39">
            <w:pPr>
              <w:spacing w:after="288" w:line="360" w:lineRule="auto"/>
            </w:pPr>
            <w:r>
              <w:t>a representative appointed by the Supplier from time to time pursuant to Paragraph 2.1 of Schedule 6.</w:t>
            </w:r>
          </w:p>
        </w:tc>
      </w:tr>
      <w:tr w:rsidR="00657C39" w14:paraId="20C90468" w14:textId="77777777" w:rsidTr="00657C39">
        <w:trPr>
          <w:gridAfter w:val="2"/>
          <w:wAfter w:w="6122" w:type="dxa"/>
        </w:trPr>
        <w:tc>
          <w:tcPr>
            <w:tcW w:w="250" w:type="dxa"/>
          </w:tcPr>
          <w:p w14:paraId="534EE51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4B8BE6A" w14:textId="77777777" w:rsidR="00657C39" w:rsidRDefault="00657C39">
            <w:pPr>
              <w:spacing w:after="288" w:line="360" w:lineRule="auto"/>
              <w:jc w:val="left"/>
              <w:rPr>
                <w:b/>
              </w:rPr>
            </w:pPr>
            <w:r>
              <w:rPr>
                <w:b/>
              </w:rPr>
              <w:t>Framework Review Meetings</w:t>
            </w:r>
          </w:p>
        </w:tc>
        <w:tc>
          <w:tcPr>
            <w:tcW w:w="6068" w:type="dxa"/>
          </w:tcPr>
          <w:p w14:paraId="0E6DAE6B" w14:textId="77777777" w:rsidR="00657C39" w:rsidRDefault="00657C39">
            <w:pPr>
              <w:spacing w:after="288" w:line="360" w:lineRule="auto"/>
            </w:pPr>
            <w:r>
              <w:t>has the meaning given to it in Paragraph 2.10 of Schedule 6.</w:t>
            </w:r>
          </w:p>
        </w:tc>
      </w:tr>
      <w:tr w:rsidR="00657C39" w14:paraId="4AEEB849" w14:textId="77777777" w:rsidTr="00657C39">
        <w:trPr>
          <w:gridAfter w:val="2"/>
          <w:wAfter w:w="6122" w:type="dxa"/>
        </w:trPr>
        <w:tc>
          <w:tcPr>
            <w:tcW w:w="250" w:type="dxa"/>
          </w:tcPr>
          <w:p w14:paraId="5ABAD2D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C373967" w14:textId="77777777" w:rsidR="00657C39" w:rsidRDefault="00657C39">
            <w:pPr>
              <w:spacing w:after="288" w:line="360" w:lineRule="auto"/>
              <w:jc w:val="left"/>
              <w:rPr>
                <w:b/>
              </w:rPr>
            </w:pPr>
            <w:r>
              <w:rPr>
                <w:b/>
              </w:rPr>
              <w:t>Fraud</w:t>
            </w:r>
          </w:p>
        </w:tc>
        <w:tc>
          <w:tcPr>
            <w:tcW w:w="6068" w:type="dxa"/>
          </w:tcPr>
          <w:p w14:paraId="7DA20034" w14:textId="77777777" w:rsidR="00657C39" w:rsidRDefault="00657C39">
            <w:pPr>
              <w:spacing w:after="288" w:line="360" w:lineRule="auto"/>
            </w:pPr>
            <w:r>
              <w:t>any offence under Laws creating offences in respect of fraudulent acts (including the Misrepresentation Act 1967) or at common law in respect of fraudulent acts in relation to this Framework Agreement (or any other agreement with a Contracting Body) or defrauding or attempting to defraud or conspiring to defraud the Crown (including by way of forgery).</w:t>
            </w:r>
          </w:p>
        </w:tc>
      </w:tr>
      <w:tr w:rsidR="00657C39" w14:paraId="104B9BAD" w14:textId="77777777" w:rsidTr="00657C39">
        <w:trPr>
          <w:gridAfter w:val="2"/>
          <w:wAfter w:w="6122" w:type="dxa"/>
        </w:trPr>
        <w:tc>
          <w:tcPr>
            <w:tcW w:w="250" w:type="dxa"/>
          </w:tcPr>
          <w:p w14:paraId="4320A9D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720E829" w14:textId="77777777" w:rsidR="00657C39" w:rsidRDefault="00657C39">
            <w:pPr>
              <w:spacing w:after="288" w:line="360" w:lineRule="auto"/>
              <w:jc w:val="left"/>
              <w:rPr>
                <w:b/>
              </w:rPr>
            </w:pPr>
            <w:r>
              <w:rPr>
                <w:b/>
              </w:rPr>
              <w:t>GDPR</w:t>
            </w:r>
          </w:p>
        </w:tc>
        <w:tc>
          <w:tcPr>
            <w:tcW w:w="6068" w:type="dxa"/>
          </w:tcPr>
          <w:p w14:paraId="2477502D" w14:textId="77777777" w:rsidR="00657C39" w:rsidRDefault="00657C39">
            <w:pPr>
              <w:spacing w:after="288" w:line="360" w:lineRule="auto"/>
            </w:pPr>
            <w:r>
              <w:t>General Data Protection Regulation; The General Data Protection Regulation 2016/679 is a regulation in EU law on data protection and privacy for all individuals within the European Union and the European Economic Area. It also addresses the export of personal data outside the EU and EEA areas.</w:t>
            </w:r>
          </w:p>
        </w:tc>
      </w:tr>
      <w:tr w:rsidR="00657C39" w14:paraId="29D76F57" w14:textId="77777777" w:rsidTr="00657C39">
        <w:trPr>
          <w:gridAfter w:val="2"/>
          <w:wAfter w:w="6122" w:type="dxa"/>
        </w:trPr>
        <w:tc>
          <w:tcPr>
            <w:tcW w:w="250" w:type="dxa"/>
          </w:tcPr>
          <w:p w14:paraId="3FA000B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847F6D1" w14:textId="77777777" w:rsidR="00657C39" w:rsidRDefault="00657C39">
            <w:pPr>
              <w:spacing w:after="288" w:line="360" w:lineRule="auto"/>
              <w:jc w:val="left"/>
              <w:rPr>
                <w:b/>
              </w:rPr>
            </w:pPr>
            <w:r>
              <w:rPr>
                <w:b/>
              </w:rPr>
              <w:t>Gas Procurement Services</w:t>
            </w:r>
          </w:p>
        </w:tc>
        <w:tc>
          <w:tcPr>
            <w:tcW w:w="6068" w:type="dxa"/>
          </w:tcPr>
          <w:p w14:paraId="7BD4B2AC" w14:textId="77777777" w:rsidR="00657C39" w:rsidRDefault="00657C39">
            <w:pPr>
              <w:spacing w:after="288" w:line="360" w:lineRule="auto"/>
            </w:pPr>
            <w:r>
              <w:t>the services described Schedule 3 and the management, for the purposes of purchasing and supplying Gas Products to the Customer Portfolio, of wholesale market access and trading.</w:t>
            </w:r>
          </w:p>
        </w:tc>
      </w:tr>
      <w:tr w:rsidR="00657C39" w14:paraId="6C7D6A7A" w14:textId="77777777" w:rsidTr="00657C39">
        <w:trPr>
          <w:gridAfter w:val="2"/>
          <w:wAfter w:w="6122" w:type="dxa"/>
        </w:trPr>
        <w:tc>
          <w:tcPr>
            <w:tcW w:w="250" w:type="dxa"/>
          </w:tcPr>
          <w:p w14:paraId="48D7240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08D64E7" w14:textId="77777777" w:rsidR="00657C39" w:rsidRDefault="00657C39">
            <w:pPr>
              <w:spacing w:after="288" w:line="360" w:lineRule="auto"/>
              <w:jc w:val="left"/>
              <w:rPr>
                <w:b/>
              </w:rPr>
            </w:pPr>
            <w:r>
              <w:rPr>
                <w:b/>
              </w:rPr>
              <w:t>Gas Products</w:t>
            </w:r>
          </w:p>
        </w:tc>
        <w:tc>
          <w:tcPr>
            <w:tcW w:w="6068" w:type="dxa"/>
          </w:tcPr>
          <w:p w14:paraId="4B64B547" w14:textId="77777777" w:rsidR="00657C39" w:rsidRDefault="00657C39">
            <w:pPr>
              <w:spacing w:after="288" w:line="360" w:lineRule="auto"/>
            </w:pPr>
            <w:r>
              <w:t>products under which the Authority fixes and unfixes prices for natural gas for Contracted Customers pursuant to the Gas Procurement Services, such products being specified by:</w:t>
            </w:r>
          </w:p>
          <w:p w14:paraId="718B49F2" w14:textId="77777777" w:rsidR="00657C39" w:rsidRDefault="00657C39">
            <w:pPr>
              <w:spacing w:after="288" w:line="360" w:lineRule="auto"/>
              <w:ind w:left="601" w:hanging="567"/>
            </w:pPr>
            <w:r>
              <w:t>(i)</w:t>
            </w:r>
            <w:r>
              <w:tab/>
              <w:t xml:space="preserve">the Supply Month during which gas is first to be delivered on the basis of that product; </w:t>
            </w:r>
          </w:p>
          <w:p w14:paraId="07A0B677" w14:textId="77777777" w:rsidR="00657C39" w:rsidRDefault="00657C39">
            <w:pPr>
              <w:spacing w:after="288" w:line="360" w:lineRule="auto"/>
              <w:ind w:left="601" w:hanging="567"/>
            </w:pPr>
            <w:r>
              <w:t>(ii)</w:t>
            </w:r>
            <w:r>
              <w:tab/>
              <w:t>the date on which the Authority may first begin purchasing that product (being the same date as the relevant Price Setting Round Commitment Point); and</w:t>
            </w:r>
          </w:p>
          <w:p w14:paraId="3B8495EC" w14:textId="77777777" w:rsidR="00657C39" w:rsidRDefault="00657C39">
            <w:pPr>
              <w:spacing w:after="288" w:line="360" w:lineRule="auto"/>
              <w:ind w:left="601" w:hanging="567"/>
            </w:pPr>
            <w:r>
              <w:lastRenderedPageBreak/>
              <w:t>(iii)</w:t>
            </w:r>
            <w:r>
              <w:tab/>
              <w:t>the risk profile for such product being one of: (A) an Annual Locked Product; or (B) a Monthly Product,</w:t>
            </w:r>
          </w:p>
          <w:p w14:paraId="68785C65" w14:textId="77777777" w:rsidR="00657C39" w:rsidRDefault="00657C39">
            <w:pPr>
              <w:spacing w:after="288" w:line="360" w:lineRule="auto"/>
            </w:pPr>
            <w:r>
              <w:t>and, in Schedule 3,  the volumes of gas to be purchased on the wholesale market pursuant to the Gas Procurement Services in order to meet such supply.</w:t>
            </w:r>
          </w:p>
        </w:tc>
      </w:tr>
      <w:tr w:rsidR="00657C39" w14:paraId="691B3D78" w14:textId="77777777" w:rsidTr="00657C39">
        <w:trPr>
          <w:gridAfter w:val="2"/>
          <w:wAfter w:w="6122" w:type="dxa"/>
        </w:trPr>
        <w:tc>
          <w:tcPr>
            <w:tcW w:w="250" w:type="dxa"/>
          </w:tcPr>
          <w:p w14:paraId="226AB7B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316C8CF" w14:textId="77777777" w:rsidR="00657C39" w:rsidRDefault="00657C39">
            <w:pPr>
              <w:spacing w:after="288" w:line="360" w:lineRule="auto"/>
              <w:jc w:val="left"/>
              <w:rPr>
                <w:b/>
              </w:rPr>
            </w:pPr>
            <w:r>
              <w:rPr>
                <w:b/>
              </w:rPr>
              <w:t>Gas Supplier</w:t>
            </w:r>
          </w:p>
        </w:tc>
        <w:tc>
          <w:tcPr>
            <w:tcW w:w="6068" w:type="dxa"/>
          </w:tcPr>
          <w:p w14:paraId="4C22AB87" w14:textId="77777777" w:rsidR="00657C39" w:rsidRDefault="00657C39">
            <w:pPr>
              <w:spacing w:after="288" w:line="360" w:lineRule="auto"/>
            </w:pPr>
            <w:r>
              <w:t>a person who is authorised to supply natural gas to customers pursuant to a licence granted to it by GEMA pursuant to Section 7 of the Act, or is exempt from the requirement to hold a licence pursuant to Section 6A of the Act.</w:t>
            </w:r>
          </w:p>
        </w:tc>
      </w:tr>
      <w:tr w:rsidR="00657C39" w14:paraId="4F154770" w14:textId="77777777" w:rsidTr="00657C39">
        <w:trPr>
          <w:gridAfter w:val="2"/>
          <w:wAfter w:w="6122" w:type="dxa"/>
        </w:trPr>
        <w:tc>
          <w:tcPr>
            <w:tcW w:w="250" w:type="dxa"/>
          </w:tcPr>
          <w:p w14:paraId="5512263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4511553" w14:textId="77777777" w:rsidR="00657C39" w:rsidRDefault="00657C39">
            <w:pPr>
              <w:spacing w:after="288" w:line="360" w:lineRule="auto"/>
              <w:jc w:val="left"/>
              <w:rPr>
                <w:b/>
              </w:rPr>
            </w:pPr>
            <w:r>
              <w:rPr>
                <w:b/>
              </w:rPr>
              <w:t>Gas Transaction</w:t>
            </w:r>
          </w:p>
        </w:tc>
        <w:tc>
          <w:tcPr>
            <w:tcW w:w="6068" w:type="dxa"/>
          </w:tcPr>
          <w:p w14:paraId="25ABE8F8" w14:textId="77777777" w:rsidR="00657C39" w:rsidRDefault="00657C39">
            <w:pPr>
              <w:spacing w:after="288" w:line="360" w:lineRule="auto"/>
            </w:pPr>
            <w:r>
              <w:t>a wholesale gas transaction which the Supplier or Trading Party may enter into in order to perform its obligations under this Framework Agreement and to enter into the Transactions.</w:t>
            </w:r>
          </w:p>
        </w:tc>
      </w:tr>
      <w:tr w:rsidR="00657C39" w14:paraId="11F4DB8E" w14:textId="77777777" w:rsidTr="00657C39">
        <w:trPr>
          <w:gridAfter w:val="2"/>
          <w:wAfter w:w="6122" w:type="dxa"/>
        </w:trPr>
        <w:tc>
          <w:tcPr>
            <w:tcW w:w="250" w:type="dxa"/>
          </w:tcPr>
          <w:p w14:paraId="7E62694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06CCD17" w14:textId="77777777" w:rsidR="00657C39" w:rsidRDefault="00657C39">
            <w:pPr>
              <w:spacing w:after="288" w:line="360" w:lineRule="auto"/>
              <w:jc w:val="left"/>
              <w:rPr>
                <w:b/>
              </w:rPr>
            </w:pPr>
            <w:r>
              <w:rPr>
                <w:b/>
              </w:rPr>
              <w:t>General Default</w:t>
            </w:r>
          </w:p>
        </w:tc>
        <w:tc>
          <w:tcPr>
            <w:tcW w:w="6068" w:type="dxa"/>
          </w:tcPr>
          <w:p w14:paraId="0904A32E" w14:textId="77777777" w:rsidR="00657C39" w:rsidRDefault="00657C39">
            <w:pPr>
              <w:spacing w:after="288" w:line="360" w:lineRule="auto"/>
            </w:pPr>
            <w:r>
              <w:t>has the meaning given to it in Clause 14.8.</w:t>
            </w:r>
          </w:p>
        </w:tc>
      </w:tr>
      <w:tr w:rsidR="00657C39" w14:paraId="0C3E5484" w14:textId="77777777" w:rsidTr="00657C39">
        <w:trPr>
          <w:gridAfter w:val="2"/>
          <w:wAfter w:w="6122" w:type="dxa"/>
        </w:trPr>
        <w:tc>
          <w:tcPr>
            <w:tcW w:w="250" w:type="dxa"/>
          </w:tcPr>
          <w:p w14:paraId="799780C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433E985" w14:textId="77777777" w:rsidR="00657C39" w:rsidRDefault="00657C39">
            <w:pPr>
              <w:spacing w:after="288" w:line="360" w:lineRule="auto"/>
              <w:jc w:val="left"/>
              <w:rPr>
                <w:b/>
              </w:rPr>
            </w:pPr>
            <w:r>
              <w:rPr>
                <w:b/>
              </w:rPr>
              <w:t>GEMA</w:t>
            </w:r>
          </w:p>
        </w:tc>
        <w:tc>
          <w:tcPr>
            <w:tcW w:w="6068" w:type="dxa"/>
          </w:tcPr>
          <w:p w14:paraId="16927926" w14:textId="77777777" w:rsidR="00657C39" w:rsidRDefault="00657C39">
            <w:pPr>
              <w:spacing w:after="288" w:line="360" w:lineRule="auto"/>
            </w:pPr>
            <w:r>
              <w:t>the Gas and Electricity Markets Authority established under Section 1 of the Utilities Act 2000, and shall include the Office of Gas and Electricity Markets (as applicable).</w:t>
            </w:r>
          </w:p>
        </w:tc>
      </w:tr>
      <w:tr w:rsidR="00657C39" w14:paraId="642E3411" w14:textId="77777777" w:rsidTr="00657C39">
        <w:trPr>
          <w:gridAfter w:val="2"/>
          <w:wAfter w:w="6122" w:type="dxa"/>
        </w:trPr>
        <w:tc>
          <w:tcPr>
            <w:tcW w:w="250" w:type="dxa"/>
          </w:tcPr>
          <w:p w14:paraId="4E3CF7C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3FABDD4" w14:textId="77777777" w:rsidR="00657C39" w:rsidRDefault="00657C39">
            <w:pPr>
              <w:spacing w:after="288" w:line="360" w:lineRule="auto"/>
              <w:jc w:val="left"/>
              <w:rPr>
                <w:b/>
              </w:rPr>
            </w:pPr>
            <w:r>
              <w:rPr>
                <w:b/>
              </w:rPr>
              <w:t>Good Industry Practice</w:t>
            </w:r>
          </w:p>
        </w:tc>
        <w:tc>
          <w:tcPr>
            <w:tcW w:w="6068" w:type="dxa"/>
          </w:tcPr>
          <w:p w14:paraId="15511F65" w14:textId="77777777" w:rsidR="00657C39" w:rsidRDefault="00657C39">
            <w:pPr>
              <w:spacing w:after="288" w:line="360" w:lineRule="auto"/>
            </w:pPr>
            <w: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57C39" w14:paraId="04852D47" w14:textId="77777777" w:rsidTr="00657C39">
        <w:trPr>
          <w:gridAfter w:val="2"/>
          <w:wAfter w:w="6122" w:type="dxa"/>
        </w:trPr>
        <w:tc>
          <w:tcPr>
            <w:tcW w:w="250" w:type="dxa"/>
          </w:tcPr>
          <w:p w14:paraId="5B9049D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96E8D62" w14:textId="77777777" w:rsidR="00657C39" w:rsidRDefault="00657C39">
            <w:pPr>
              <w:spacing w:after="288" w:line="360" w:lineRule="auto"/>
              <w:jc w:val="left"/>
              <w:rPr>
                <w:b/>
              </w:rPr>
            </w:pPr>
          </w:p>
        </w:tc>
        <w:tc>
          <w:tcPr>
            <w:tcW w:w="6068" w:type="dxa"/>
          </w:tcPr>
          <w:p w14:paraId="3132CA3C" w14:textId="77777777" w:rsidR="00657C39" w:rsidRDefault="00657C39">
            <w:pPr>
              <w:spacing w:after="288" w:line="360" w:lineRule="auto"/>
            </w:pPr>
          </w:p>
        </w:tc>
      </w:tr>
      <w:tr w:rsidR="00657C39" w14:paraId="5CF93FC0" w14:textId="77777777" w:rsidTr="00657C39">
        <w:trPr>
          <w:gridAfter w:val="2"/>
          <w:wAfter w:w="6122" w:type="dxa"/>
        </w:trPr>
        <w:tc>
          <w:tcPr>
            <w:tcW w:w="250" w:type="dxa"/>
          </w:tcPr>
          <w:p w14:paraId="0426A93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A36E4E5" w14:textId="77777777" w:rsidR="00657C39" w:rsidRDefault="00657C39">
            <w:pPr>
              <w:spacing w:after="288" w:line="360" w:lineRule="auto"/>
              <w:jc w:val="left"/>
              <w:rPr>
                <w:b/>
              </w:rPr>
            </w:pPr>
            <w:r>
              <w:rPr>
                <w:b/>
              </w:rPr>
              <w:t>Heren Day-Ahead Bid</w:t>
            </w:r>
          </w:p>
        </w:tc>
        <w:tc>
          <w:tcPr>
            <w:tcW w:w="6068" w:type="dxa"/>
          </w:tcPr>
          <w:p w14:paraId="06F80255" w14:textId="77777777" w:rsidR="00657C39" w:rsidRDefault="00657C39">
            <w:pPr>
              <w:spacing w:after="288" w:line="360" w:lineRule="auto"/>
            </w:pPr>
            <w:r>
              <w:t>the price in pence per therm, and  in respect of a delivery Day:</w:t>
            </w:r>
          </w:p>
          <w:p w14:paraId="737E21E3" w14:textId="77777777" w:rsidR="00657C39" w:rsidRDefault="00657C39">
            <w:pPr>
              <w:spacing w:after="288" w:line="360" w:lineRule="auto"/>
              <w:ind w:left="601" w:hanging="567"/>
            </w:pPr>
            <w:r>
              <w:t>(i)</w:t>
            </w:r>
            <w:r>
              <w:tab/>
              <w:t xml:space="preserve">where the delivery Day is a Price Assessment Day, the “Day-ahead Bid” under the heading “NBP” quoted in </w:t>
            </w:r>
            <w:r>
              <w:lastRenderedPageBreak/>
              <w:t>ESGM on the immediately preceding Price Assessment Day; or</w:t>
            </w:r>
          </w:p>
          <w:p w14:paraId="48E6E558" w14:textId="77777777" w:rsidR="00657C39" w:rsidRDefault="00657C39">
            <w:pPr>
              <w:spacing w:after="288" w:line="360" w:lineRule="auto"/>
            </w:pPr>
            <w:r>
              <w:t>(ii)</w:t>
            </w:r>
            <w:r>
              <w:tab/>
              <w:t>where the delivery Day is not a Price Assessment Day, the “Weekend Bid” price under the heading “NBP” quoted in ESGM on the immediately preceding Price Assessment Day.</w:t>
            </w:r>
          </w:p>
        </w:tc>
      </w:tr>
      <w:tr w:rsidR="00657C39" w14:paraId="7CD680A7" w14:textId="77777777" w:rsidTr="00657C39">
        <w:trPr>
          <w:gridAfter w:val="2"/>
          <w:wAfter w:w="6122" w:type="dxa"/>
        </w:trPr>
        <w:tc>
          <w:tcPr>
            <w:tcW w:w="250" w:type="dxa"/>
          </w:tcPr>
          <w:p w14:paraId="610FA05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F86D930" w14:textId="77777777" w:rsidR="00657C39" w:rsidRDefault="00657C39">
            <w:pPr>
              <w:spacing w:after="288" w:line="360" w:lineRule="auto"/>
              <w:jc w:val="left"/>
              <w:rPr>
                <w:b/>
              </w:rPr>
            </w:pPr>
            <w:r>
              <w:rPr>
                <w:b/>
              </w:rPr>
              <w:t>Heren Day-Ahead Offer</w:t>
            </w:r>
          </w:p>
        </w:tc>
        <w:tc>
          <w:tcPr>
            <w:tcW w:w="6068" w:type="dxa"/>
          </w:tcPr>
          <w:p w14:paraId="6346C706" w14:textId="77777777" w:rsidR="00657C39" w:rsidRDefault="00657C39">
            <w:pPr>
              <w:spacing w:after="288" w:line="360" w:lineRule="auto"/>
            </w:pPr>
            <w:r>
              <w:t>the price in pence per therm, and  in respect of a delivery Day:</w:t>
            </w:r>
          </w:p>
          <w:p w14:paraId="2D4E210D" w14:textId="77777777" w:rsidR="00657C39" w:rsidRDefault="00657C39">
            <w:pPr>
              <w:spacing w:after="288" w:line="360" w:lineRule="auto"/>
              <w:ind w:left="601" w:hanging="567"/>
            </w:pPr>
            <w:r>
              <w:t>(i)</w:t>
            </w:r>
            <w:r>
              <w:tab/>
              <w:t xml:space="preserve">where the delivery Day is a Price Assessment Day, the “Day-ahead Offer” under the heading “NBP” quoted in ESGM on the immediately preceding Price Assessment Day; or </w:t>
            </w:r>
          </w:p>
          <w:p w14:paraId="2956AA78" w14:textId="77777777" w:rsidR="00657C39" w:rsidRDefault="00657C39">
            <w:pPr>
              <w:spacing w:after="288" w:line="360" w:lineRule="auto"/>
              <w:ind w:left="601" w:hanging="567"/>
            </w:pPr>
            <w:r>
              <w:t>(ii)</w:t>
            </w:r>
            <w:r>
              <w:tab/>
              <w:t>where the delivery Day is not a Price Assessment Day, the “Weekend Offer” price under the heading “NBP” quoted in ESGM on the immediately preceding Price Assessment Day.</w:t>
            </w:r>
          </w:p>
        </w:tc>
      </w:tr>
      <w:tr w:rsidR="00657C39" w14:paraId="19A755CD" w14:textId="77777777" w:rsidTr="00657C39">
        <w:trPr>
          <w:gridAfter w:val="2"/>
          <w:wAfter w:w="6122" w:type="dxa"/>
        </w:trPr>
        <w:tc>
          <w:tcPr>
            <w:tcW w:w="250" w:type="dxa"/>
          </w:tcPr>
          <w:p w14:paraId="4C12765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B51A769" w14:textId="77777777" w:rsidR="00657C39" w:rsidRDefault="00657C39">
            <w:pPr>
              <w:spacing w:after="288" w:line="360" w:lineRule="auto"/>
              <w:jc w:val="left"/>
              <w:rPr>
                <w:b/>
              </w:rPr>
            </w:pPr>
            <w:r>
              <w:rPr>
                <w:b/>
              </w:rPr>
              <w:t>Historic Demand</w:t>
            </w:r>
          </w:p>
        </w:tc>
        <w:tc>
          <w:tcPr>
            <w:tcW w:w="6068" w:type="dxa"/>
          </w:tcPr>
          <w:p w14:paraId="06906ADF" w14:textId="77777777" w:rsidR="00657C39" w:rsidRDefault="00657C39">
            <w:pPr>
              <w:spacing w:after="288" w:line="360" w:lineRule="auto"/>
            </w:pPr>
            <w:r>
              <w:t xml:space="preserve">in relation to: </w:t>
            </w:r>
          </w:p>
          <w:p w14:paraId="6D60AD13" w14:textId="77777777" w:rsidR="00657C39" w:rsidRDefault="00657C39">
            <w:pPr>
              <w:spacing w:after="288" w:line="360" w:lineRule="auto"/>
              <w:ind w:left="601" w:hanging="567"/>
            </w:pPr>
            <w:r>
              <w:t>(i)</w:t>
            </w:r>
            <w:r>
              <w:tab/>
              <w:t xml:space="preserve">the First Price Setting Round, the volume of natural gas supplied to the relevant Meter as determined by reference to the invoiced volume of natural gas in respect of a period of a Year ending on the relevant Price Setting Round Commitment Point for the First Price Setting Round; and </w:t>
            </w:r>
          </w:p>
          <w:p w14:paraId="30DC975B" w14:textId="77777777" w:rsidR="00657C39" w:rsidRDefault="00657C39">
            <w:pPr>
              <w:spacing w:after="288" w:line="360" w:lineRule="auto"/>
              <w:ind w:left="601" w:hanging="567"/>
            </w:pPr>
            <w:r>
              <w:t>(ii)</w:t>
            </w:r>
            <w:r>
              <w:tab/>
              <w:t>subsequent Price Setting Rounds, the volume of Gas Products supplied by the Supplier to the relevant Meter in the previous Price Setting Round in the relevant Supply Year.</w:t>
            </w:r>
          </w:p>
        </w:tc>
      </w:tr>
      <w:tr w:rsidR="00657C39" w14:paraId="2C790D24" w14:textId="77777777" w:rsidTr="00657C39">
        <w:trPr>
          <w:gridAfter w:val="2"/>
          <w:wAfter w:w="6122" w:type="dxa"/>
        </w:trPr>
        <w:tc>
          <w:tcPr>
            <w:tcW w:w="250" w:type="dxa"/>
          </w:tcPr>
          <w:p w14:paraId="439367D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903C986" w14:textId="77777777" w:rsidR="00657C39" w:rsidRDefault="00657C39">
            <w:pPr>
              <w:spacing w:after="288" w:line="360" w:lineRule="auto"/>
              <w:jc w:val="left"/>
              <w:rPr>
                <w:b/>
              </w:rPr>
            </w:pPr>
            <w:r>
              <w:rPr>
                <w:b/>
              </w:rPr>
              <w:t>Holding Company</w:t>
            </w:r>
          </w:p>
        </w:tc>
        <w:tc>
          <w:tcPr>
            <w:tcW w:w="6068" w:type="dxa"/>
          </w:tcPr>
          <w:p w14:paraId="7156DD6A" w14:textId="77777777" w:rsidR="00657C39" w:rsidRDefault="00657C39">
            <w:pPr>
              <w:spacing w:after="288" w:line="360" w:lineRule="auto"/>
              <w:ind w:left="601" w:hanging="567"/>
            </w:pPr>
            <w:r>
              <w:t>has the meaning given to it in section 1159 and schedule 6 of the Companies Act 2006.</w:t>
            </w:r>
          </w:p>
        </w:tc>
      </w:tr>
      <w:tr w:rsidR="00657C39" w14:paraId="048C49F1" w14:textId="77777777" w:rsidTr="00657C39">
        <w:trPr>
          <w:gridAfter w:val="2"/>
          <w:wAfter w:w="6122" w:type="dxa"/>
        </w:trPr>
        <w:tc>
          <w:tcPr>
            <w:tcW w:w="250" w:type="dxa"/>
          </w:tcPr>
          <w:p w14:paraId="3AF9EBA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0D15941" w14:textId="77777777" w:rsidR="00657C39" w:rsidRDefault="00657C39">
            <w:pPr>
              <w:spacing w:after="288" w:line="360" w:lineRule="auto"/>
              <w:jc w:val="left"/>
              <w:rPr>
                <w:b/>
              </w:rPr>
            </w:pPr>
            <w:r>
              <w:rPr>
                <w:b/>
              </w:rPr>
              <w:t>ICE</w:t>
            </w:r>
          </w:p>
        </w:tc>
        <w:tc>
          <w:tcPr>
            <w:tcW w:w="6068" w:type="dxa"/>
          </w:tcPr>
          <w:p w14:paraId="1A59DD52" w14:textId="77777777" w:rsidR="00657C39" w:rsidRDefault="00657C39">
            <w:pPr>
              <w:spacing w:after="288" w:line="360" w:lineRule="auto"/>
            </w:pPr>
            <w:r>
              <w:t>publication of UK Natural Gas Futures prices by the Inter-Continental Exchange.</w:t>
            </w:r>
          </w:p>
        </w:tc>
      </w:tr>
      <w:tr w:rsidR="00657C39" w14:paraId="5668414B" w14:textId="77777777" w:rsidTr="00657C39">
        <w:trPr>
          <w:gridAfter w:val="2"/>
          <w:wAfter w:w="6122" w:type="dxa"/>
        </w:trPr>
        <w:tc>
          <w:tcPr>
            <w:tcW w:w="250" w:type="dxa"/>
          </w:tcPr>
          <w:p w14:paraId="14FD4A0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40E30E8" w14:textId="77777777" w:rsidR="00657C39" w:rsidRDefault="00657C39">
            <w:pPr>
              <w:spacing w:after="288" w:line="360" w:lineRule="auto"/>
              <w:jc w:val="left"/>
              <w:rPr>
                <w:b/>
              </w:rPr>
            </w:pPr>
            <w:r>
              <w:rPr>
                <w:b/>
              </w:rPr>
              <w:t>ICE Transaction</w:t>
            </w:r>
          </w:p>
        </w:tc>
        <w:tc>
          <w:tcPr>
            <w:tcW w:w="6068" w:type="dxa"/>
          </w:tcPr>
          <w:p w14:paraId="3F7714DD" w14:textId="77777777" w:rsidR="00657C39" w:rsidRDefault="00657C39">
            <w:pPr>
              <w:spacing w:after="288" w:line="360" w:lineRule="auto"/>
            </w:pPr>
            <w:r>
              <w:t>Has the meaning given to it in Paragraph 5.10 to 5.13 of Schedule 3.</w:t>
            </w:r>
          </w:p>
        </w:tc>
      </w:tr>
      <w:tr w:rsidR="00657C39" w14:paraId="78FE1106" w14:textId="77777777" w:rsidTr="00657C39">
        <w:trPr>
          <w:gridAfter w:val="2"/>
          <w:wAfter w:w="6122" w:type="dxa"/>
        </w:trPr>
        <w:tc>
          <w:tcPr>
            <w:tcW w:w="250" w:type="dxa"/>
          </w:tcPr>
          <w:p w14:paraId="789DC05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6E9EC74" w14:textId="77777777" w:rsidR="00657C39" w:rsidRDefault="00657C39">
            <w:pPr>
              <w:spacing w:after="288" w:line="360" w:lineRule="auto"/>
              <w:jc w:val="left"/>
              <w:rPr>
                <w:b/>
              </w:rPr>
            </w:pPr>
            <w:r>
              <w:rPr>
                <w:b/>
              </w:rPr>
              <w:t>Implementation Plan</w:t>
            </w:r>
          </w:p>
        </w:tc>
        <w:tc>
          <w:tcPr>
            <w:tcW w:w="6068" w:type="dxa"/>
          </w:tcPr>
          <w:p w14:paraId="6721065D" w14:textId="77777777" w:rsidR="00657C39" w:rsidRDefault="00657C39">
            <w:pPr>
              <w:spacing w:after="288" w:line="360" w:lineRule="auto"/>
            </w:pPr>
            <w:r>
              <w:t>a plan setting out, in detail, the method to be used by the Supplier in implementing those service proposals set out in the Tender and any innovative services and approaches that will be provided and adopted.</w:t>
            </w:r>
          </w:p>
        </w:tc>
      </w:tr>
      <w:tr w:rsidR="00657C39" w14:paraId="0F90744E" w14:textId="77777777" w:rsidTr="00657C39">
        <w:trPr>
          <w:gridAfter w:val="2"/>
          <w:wAfter w:w="6122" w:type="dxa"/>
        </w:trPr>
        <w:tc>
          <w:tcPr>
            <w:tcW w:w="250" w:type="dxa"/>
          </w:tcPr>
          <w:p w14:paraId="45DFFAF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CAB5282" w14:textId="77777777" w:rsidR="00657C39" w:rsidRDefault="00657C39">
            <w:pPr>
              <w:spacing w:after="288" w:line="360" w:lineRule="auto"/>
              <w:jc w:val="left"/>
              <w:rPr>
                <w:b/>
              </w:rPr>
            </w:pPr>
            <w:r>
              <w:rPr>
                <w:b/>
              </w:rPr>
              <w:t>Incoming Customer</w:t>
            </w:r>
          </w:p>
        </w:tc>
        <w:tc>
          <w:tcPr>
            <w:tcW w:w="6068" w:type="dxa"/>
          </w:tcPr>
          <w:p w14:paraId="13892656" w14:textId="77777777" w:rsidR="00657C39" w:rsidRDefault="00657C39">
            <w:pPr>
              <w:spacing w:after="288" w:line="360" w:lineRule="auto"/>
            </w:pPr>
            <w:r>
              <w:t>has the meaning given to it in Paragraph 6.5 of Schedule 5.</w:t>
            </w:r>
          </w:p>
        </w:tc>
      </w:tr>
      <w:tr w:rsidR="00657C39" w14:paraId="036B8DAC" w14:textId="77777777" w:rsidTr="00657C39">
        <w:trPr>
          <w:gridAfter w:val="2"/>
          <w:wAfter w:w="6122" w:type="dxa"/>
        </w:trPr>
        <w:tc>
          <w:tcPr>
            <w:tcW w:w="250" w:type="dxa"/>
          </w:tcPr>
          <w:p w14:paraId="33CA9D9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F0D8299" w14:textId="77777777" w:rsidR="00657C39" w:rsidRDefault="00657C39">
            <w:pPr>
              <w:spacing w:after="288" w:line="360" w:lineRule="auto"/>
              <w:jc w:val="left"/>
              <w:rPr>
                <w:b/>
              </w:rPr>
            </w:pPr>
            <w:r>
              <w:rPr>
                <w:b/>
              </w:rPr>
              <w:t>Incumbent Supplier</w:t>
            </w:r>
          </w:p>
        </w:tc>
        <w:tc>
          <w:tcPr>
            <w:tcW w:w="6068" w:type="dxa"/>
          </w:tcPr>
          <w:p w14:paraId="44581D5F" w14:textId="77777777" w:rsidR="00657C39" w:rsidRDefault="00657C39">
            <w:pPr>
              <w:spacing w:after="288" w:line="360" w:lineRule="auto"/>
            </w:pPr>
            <w:r>
              <w:t>previous gas supplier to the relevant supply point.</w:t>
            </w:r>
          </w:p>
        </w:tc>
      </w:tr>
      <w:tr w:rsidR="00657C39" w14:paraId="24481218" w14:textId="77777777" w:rsidTr="00657C39">
        <w:trPr>
          <w:gridAfter w:val="2"/>
          <w:wAfter w:w="6122" w:type="dxa"/>
        </w:trPr>
        <w:tc>
          <w:tcPr>
            <w:tcW w:w="250" w:type="dxa"/>
          </w:tcPr>
          <w:p w14:paraId="5026AFE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7367E57" w14:textId="77777777" w:rsidR="00657C39" w:rsidRDefault="00657C39">
            <w:pPr>
              <w:spacing w:after="288" w:line="360" w:lineRule="auto"/>
              <w:jc w:val="left"/>
              <w:rPr>
                <w:b/>
              </w:rPr>
            </w:pPr>
            <w:r>
              <w:rPr>
                <w:b/>
              </w:rPr>
              <w:t>Independent Expert</w:t>
            </w:r>
          </w:p>
        </w:tc>
        <w:tc>
          <w:tcPr>
            <w:tcW w:w="6068" w:type="dxa"/>
          </w:tcPr>
          <w:p w14:paraId="0099B882" w14:textId="77777777" w:rsidR="00657C39" w:rsidRDefault="00657C39">
            <w:pPr>
              <w:spacing w:after="288" w:line="360" w:lineRule="auto"/>
            </w:pPr>
            <w:r>
              <w:t xml:space="preserve">an expert appointed pursuant to Clause 10.16. </w:t>
            </w:r>
          </w:p>
        </w:tc>
      </w:tr>
      <w:tr w:rsidR="00657C39" w14:paraId="5910E1D6" w14:textId="77777777" w:rsidTr="00657C39">
        <w:trPr>
          <w:gridAfter w:val="2"/>
          <w:wAfter w:w="6122" w:type="dxa"/>
        </w:trPr>
        <w:tc>
          <w:tcPr>
            <w:tcW w:w="250" w:type="dxa"/>
          </w:tcPr>
          <w:p w14:paraId="7BEAE56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D6F9F15" w14:textId="77777777" w:rsidR="00657C39" w:rsidRDefault="00657C39">
            <w:pPr>
              <w:spacing w:after="288" w:line="360" w:lineRule="auto"/>
              <w:jc w:val="left"/>
              <w:rPr>
                <w:b/>
              </w:rPr>
            </w:pPr>
            <w:r>
              <w:rPr>
                <w:b/>
              </w:rPr>
              <w:t>Industry Documents</w:t>
            </w:r>
          </w:p>
        </w:tc>
        <w:tc>
          <w:tcPr>
            <w:tcW w:w="6068" w:type="dxa"/>
          </w:tcPr>
          <w:p w14:paraId="3E36D833" w14:textId="77777777" w:rsidR="00657C39" w:rsidRDefault="00657C39">
            <w:pPr>
              <w:spacing w:after="288" w:line="360" w:lineRule="auto"/>
            </w:pPr>
            <w:r>
              <w:t>all agreements, licences, authorisations and codes (including the Uniform Network Code) or procedures applicable to the Supplier and relating to or necessary for the supply of natural gas to Customer Sites from time to time.</w:t>
            </w:r>
          </w:p>
        </w:tc>
      </w:tr>
      <w:tr w:rsidR="00657C39" w14:paraId="5CE9A034" w14:textId="77777777" w:rsidTr="00657C39">
        <w:trPr>
          <w:gridAfter w:val="2"/>
          <w:wAfter w:w="6122" w:type="dxa"/>
        </w:trPr>
        <w:tc>
          <w:tcPr>
            <w:tcW w:w="250" w:type="dxa"/>
          </w:tcPr>
          <w:p w14:paraId="77B4A94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8CE0CA2" w14:textId="77777777" w:rsidR="00657C39" w:rsidRDefault="00657C39">
            <w:pPr>
              <w:spacing w:after="288" w:line="360" w:lineRule="auto"/>
              <w:jc w:val="left"/>
              <w:rPr>
                <w:b/>
              </w:rPr>
            </w:pPr>
            <w:r>
              <w:rPr>
                <w:b/>
              </w:rPr>
              <w:t>Information</w:t>
            </w:r>
          </w:p>
        </w:tc>
        <w:tc>
          <w:tcPr>
            <w:tcW w:w="6068" w:type="dxa"/>
          </w:tcPr>
          <w:p w14:paraId="43C7A3F4" w14:textId="77777777" w:rsidR="00657C39" w:rsidRDefault="00657C39">
            <w:pPr>
              <w:spacing w:after="288" w:line="360" w:lineRule="auto"/>
            </w:pPr>
            <w:r>
              <w:t>has the meaning given to it in section 84 of the Freedom of Information Act 2000.</w:t>
            </w:r>
          </w:p>
        </w:tc>
      </w:tr>
      <w:tr w:rsidR="00657C39" w14:paraId="7F3B53D7" w14:textId="77777777" w:rsidTr="00657C39">
        <w:trPr>
          <w:gridAfter w:val="2"/>
          <w:wAfter w:w="6122" w:type="dxa"/>
        </w:trPr>
        <w:tc>
          <w:tcPr>
            <w:tcW w:w="250" w:type="dxa"/>
          </w:tcPr>
          <w:p w14:paraId="09B3DF8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4941D4E" w14:textId="77777777" w:rsidR="00657C39" w:rsidRDefault="00657C39">
            <w:pPr>
              <w:spacing w:after="288" w:line="360" w:lineRule="auto"/>
              <w:jc w:val="left"/>
              <w:rPr>
                <w:b/>
              </w:rPr>
            </w:pPr>
            <w:r>
              <w:rPr>
                <w:b/>
              </w:rPr>
              <w:t>Information Commissioner</w:t>
            </w:r>
          </w:p>
        </w:tc>
        <w:tc>
          <w:tcPr>
            <w:tcW w:w="6068" w:type="dxa"/>
          </w:tcPr>
          <w:p w14:paraId="5135278E" w14:textId="77777777" w:rsidR="00657C39" w:rsidRDefault="00657C39">
            <w:pPr>
              <w:spacing w:after="288" w:line="360" w:lineRule="auto"/>
            </w:pPr>
            <w:r>
              <w:t>the person appointed as Information Commissioner pursuant to section 6 of the Data Protection Act 1998.</w:t>
            </w:r>
          </w:p>
        </w:tc>
      </w:tr>
      <w:tr w:rsidR="00657C39" w14:paraId="5617421B" w14:textId="77777777" w:rsidTr="00657C39">
        <w:trPr>
          <w:gridAfter w:val="2"/>
          <w:wAfter w:w="6122" w:type="dxa"/>
        </w:trPr>
        <w:tc>
          <w:tcPr>
            <w:tcW w:w="250" w:type="dxa"/>
          </w:tcPr>
          <w:p w14:paraId="220C567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E5DFAB5" w14:textId="77777777" w:rsidR="00657C39" w:rsidRDefault="00657C39">
            <w:pPr>
              <w:spacing w:after="288" w:line="360" w:lineRule="auto"/>
              <w:jc w:val="left"/>
              <w:rPr>
                <w:b/>
              </w:rPr>
            </w:pPr>
            <w:r>
              <w:rPr>
                <w:b/>
              </w:rPr>
              <w:t>Initial Confirmation</w:t>
            </w:r>
          </w:p>
        </w:tc>
        <w:tc>
          <w:tcPr>
            <w:tcW w:w="6068" w:type="dxa"/>
          </w:tcPr>
          <w:p w14:paraId="0667C5AD" w14:textId="77777777" w:rsidR="00657C39" w:rsidRDefault="00657C39">
            <w:pPr>
              <w:spacing w:after="288" w:line="360" w:lineRule="auto"/>
            </w:pPr>
            <w:r>
              <w:t>has the meaning given to it in Paragraph 6.3 of Schedule 3.</w:t>
            </w:r>
          </w:p>
        </w:tc>
      </w:tr>
      <w:tr w:rsidR="00657C39" w14:paraId="344724FE" w14:textId="77777777" w:rsidTr="00657C39">
        <w:trPr>
          <w:gridAfter w:val="2"/>
          <w:wAfter w:w="6122" w:type="dxa"/>
        </w:trPr>
        <w:tc>
          <w:tcPr>
            <w:tcW w:w="250" w:type="dxa"/>
          </w:tcPr>
          <w:p w14:paraId="554FF1D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6FE358C" w14:textId="77777777" w:rsidR="00657C39" w:rsidRDefault="00657C39">
            <w:pPr>
              <w:spacing w:after="288" w:line="360" w:lineRule="auto"/>
              <w:jc w:val="left"/>
              <w:rPr>
                <w:b/>
              </w:rPr>
            </w:pPr>
            <w:r>
              <w:rPr>
                <w:b/>
              </w:rPr>
              <w:t>Intellectual Property Rights or IPR</w:t>
            </w:r>
          </w:p>
        </w:tc>
        <w:tc>
          <w:tcPr>
            <w:tcW w:w="6068" w:type="dxa"/>
          </w:tcPr>
          <w:p w14:paraId="115937A5" w14:textId="77777777" w:rsidR="00657C39" w:rsidRDefault="00657C39">
            <w:pPr>
              <w:spacing w:after="288" w:line="360" w:lineRule="auto"/>
            </w:pPr>
            <w:r>
              <w:t>any of:</w:t>
            </w:r>
          </w:p>
          <w:p w14:paraId="26B86B1E" w14:textId="77777777" w:rsidR="00657C39" w:rsidRDefault="00657C39">
            <w:pPr>
              <w:spacing w:after="288" w:line="360" w:lineRule="auto"/>
              <w:ind w:left="601" w:hanging="567"/>
            </w:pPr>
            <w:r>
              <w:t>(i)</w:t>
            </w:r>
            <w:r>
              <w:tab/>
              <w:t xml:space="preserve">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w:t>
            </w:r>
            <w:r>
              <w:lastRenderedPageBreak/>
              <w:t>otherwise), Know-How, trade secrets and moral rights and other similar rights or obligations;</w:t>
            </w:r>
          </w:p>
          <w:p w14:paraId="0BF21DE4" w14:textId="77777777" w:rsidR="00657C39" w:rsidRDefault="00657C39">
            <w:pPr>
              <w:spacing w:after="288" w:line="360" w:lineRule="auto"/>
              <w:ind w:left="601" w:hanging="567"/>
            </w:pPr>
            <w:r>
              <w:t>(ii)</w:t>
            </w:r>
            <w:r>
              <w:tab/>
              <w:t>applications for registration, and the right to apply for registration, for any of the rights listed at (i) that are capable of being registered in any country or jurisdiction; and</w:t>
            </w:r>
          </w:p>
          <w:p w14:paraId="62716BF3" w14:textId="77777777" w:rsidR="00657C39" w:rsidRDefault="00657C39">
            <w:pPr>
              <w:spacing w:after="288" w:line="360" w:lineRule="auto"/>
            </w:pPr>
            <w:r>
              <w:t>(iii)</w:t>
            </w:r>
            <w:r>
              <w:tab/>
              <w:t>all other rights whether registerable or not having equivalent or similar effect in any country or jurisdiction (including but not limited to the United Kingdom) and the right to sue for passing off.</w:t>
            </w:r>
          </w:p>
        </w:tc>
      </w:tr>
      <w:tr w:rsidR="00657C39" w14:paraId="55FE147D" w14:textId="77777777" w:rsidTr="00657C39">
        <w:trPr>
          <w:gridAfter w:val="2"/>
          <w:wAfter w:w="6122" w:type="dxa"/>
        </w:trPr>
        <w:tc>
          <w:tcPr>
            <w:tcW w:w="250" w:type="dxa"/>
          </w:tcPr>
          <w:p w14:paraId="2862E45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4DE9CB1" w14:textId="77777777" w:rsidR="00657C39" w:rsidRDefault="00657C39">
            <w:pPr>
              <w:spacing w:after="288" w:line="360" w:lineRule="auto"/>
              <w:jc w:val="left"/>
              <w:rPr>
                <w:b/>
              </w:rPr>
            </w:pPr>
            <w:r>
              <w:rPr>
                <w:b/>
              </w:rPr>
              <w:t>Interim Price</w:t>
            </w:r>
          </w:p>
        </w:tc>
        <w:tc>
          <w:tcPr>
            <w:tcW w:w="6068" w:type="dxa"/>
          </w:tcPr>
          <w:p w14:paraId="1B2E3042" w14:textId="77777777" w:rsidR="00657C39" w:rsidRDefault="00657C39">
            <w:pPr>
              <w:spacing w:after="288" w:line="360" w:lineRule="auto"/>
              <w:ind w:left="601" w:hanging="567"/>
            </w:pPr>
            <w:r>
              <w:t>a price agreed between the Authority and the Supplier for an Interim Supply in accordance with Paragraph 7 of Schedule 3.</w:t>
            </w:r>
          </w:p>
        </w:tc>
      </w:tr>
      <w:tr w:rsidR="00657C39" w14:paraId="138A729C" w14:textId="77777777" w:rsidTr="00657C39">
        <w:trPr>
          <w:gridAfter w:val="2"/>
          <w:wAfter w:w="6122" w:type="dxa"/>
        </w:trPr>
        <w:tc>
          <w:tcPr>
            <w:tcW w:w="250" w:type="dxa"/>
          </w:tcPr>
          <w:p w14:paraId="0F64E85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D3103EE" w14:textId="77777777" w:rsidR="00657C39" w:rsidRDefault="00657C39">
            <w:pPr>
              <w:spacing w:after="288" w:line="360" w:lineRule="auto"/>
              <w:jc w:val="left"/>
              <w:rPr>
                <w:b/>
              </w:rPr>
            </w:pPr>
            <w:r>
              <w:rPr>
                <w:b/>
              </w:rPr>
              <w:t>Interim Supply</w:t>
            </w:r>
          </w:p>
        </w:tc>
        <w:tc>
          <w:tcPr>
            <w:tcW w:w="6068" w:type="dxa"/>
          </w:tcPr>
          <w:p w14:paraId="4C708426" w14:textId="77777777" w:rsidR="00657C39" w:rsidRDefault="00657C39">
            <w:pPr>
              <w:spacing w:after="288" w:line="360" w:lineRule="auto"/>
            </w:pPr>
            <w:r>
              <w:t>the supply of gas by the Supplier to one or more Supply Points during the Interim Supply Period for those Supply Points.</w:t>
            </w:r>
          </w:p>
        </w:tc>
      </w:tr>
      <w:tr w:rsidR="00657C39" w14:paraId="1D3AC844" w14:textId="77777777" w:rsidTr="00657C39">
        <w:trPr>
          <w:gridAfter w:val="2"/>
          <w:wAfter w:w="6122" w:type="dxa"/>
        </w:trPr>
        <w:tc>
          <w:tcPr>
            <w:tcW w:w="250" w:type="dxa"/>
          </w:tcPr>
          <w:p w14:paraId="415B851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0E9D72" w14:textId="77777777" w:rsidR="00657C39" w:rsidRDefault="00657C39">
            <w:pPr>
              <w:spacing w:after="288" w:line="360" w:lineRule="auto"/>
              <w:jc w:val="left"/>
              <w:rPr>
                <w:b/>
              </w:rPr>
            </w:pPr>
            <w:r>
              <w:rPr>
                <w:b/>
              </w:rPr>
              <w:t xml:space="preserve">Interim Supply Period </w:t>
            </w:r>
          </w:p>
        </w:tc>
        <w:tc>
          <w:tcPr>
            <w:tcW w:w="6068" w:type="dxa"/>
          </w:tcPr>
          <w:p w14:paraId="1EBB1E8B" w14:textId="77777777" w:rsidR="00657C39" w:rsidRDefault="00657C39">
            <w:pPr>
              <w:spacing w:after="288" w:line="360" w:lineRule="auto"/>
            </w:pPr>
            <w:r>
              <w:t>for a Supply Point the period (if any) from the date on which natural gas is first supplied to that Supply Point by the Supplier under the Customer Contract until:</w:t>
            </w:r>
          </w:p>
          <w:p w14:paraId="0B8F855A" w14:textId="77777777" w:rsidR="00657C39" w:rsidRDefault="00657C39">
            <w:pPr>
              <w:spacing w:after="288" w:line="360" w:lineRule="auto"/>
              <w:ind w:left="601" w:hanging="567"/>
            </w:pPr>
            <w:r>
              <w:t>(i)</w:t>
            </w:r>
            <w:r>
              <w:tab/>
              <w:t xml:space="preserve">(subject to sub-paragraph (ii) below) the First Supply Start Date; or </w:t>
            </w:r>
          </w:p>
          <w:p w14:paraId="1BFB92C8" w14:textId="77777777" w:rsidR="00657C39" w:rsidRDefault="00657C39">
            <w:pPr>
              <w:spacing w:after="288" w:line="360" w:lineRule="auto"/>
            </w:pPr>
            <w:r>
              <w:t>(ii)</w:t>
            </w:r>
            <w:r>
              <w:tab/>
              <w:t>in the case of a Contracted Customer adding an additional Supply Point, the Supply Start Date for the Supply Year relating to the First Price Setting Round following the date on which that Supply Point is added to the Customer’s Customer Contract.</w:t>
            </w:r>
          </w:p>
        </w:tc>
      </w:tr>
      <w:tr w:rsidR="00657C39" w14:paraId="65D925B2" w14:textId="77777777" w:rsidTr="00657C39">
        <w:trPr>
          <w:gridAfter w:val="2"/>
          <w:wAfter w:w="6122" w:type="dxa"/>
        </w:trPr>
        <w:tc>
          <w:tcPr>
            <w:tcW w:w="250" w:type="dxa"/>
          </w:tcPr>
          <w:p w14:paraId="7321A8B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D52C11B" w14:textId="77777777" w:rsidR="00657C39" w:rsidRDefault="00657C39">
            <w:pPr>
              <w:spacing w:after="288" w:line="360" w:lineRule="auto"/>
              <w:jc w:val="left"/>
              <w:rPr>
                <w:b/>
              </w:rPr>
            </w:pPr>
            <w:r>
              <w:rPr>
                <w:b/>
              </w:rPr>
              <w:t>Inter-Shipper Agreement</w:t>
            </w:r>
          </w:p>
        </w:tc>
        <w:tc>
          <w:tcPr>
            <w:tcW w:w="6068" w:type="dxa"/>
          </w:tcPr>
          <w:p w14:paraId="1AC72B69" w14:textId="77777777" w:rsidR="00657C39" w:rsidRDefault="00657C39">
            <w:pPr>
              <w:spacing w:after="288" w:line="360" w:lineRule="auto"/>
              <w:ind w:left="601" w:hanging="567"/>
            </w:pPr>
            <w:r>
              <w:t>a voluntary code for resolving issues arising from the late transfer of sites between signatories to the Inter-Shipper Agreement.</w:t>
            </w:r>
          </w:p>
        </w:tc>
      </w:tr>
      <w:tr w:rsidR="00657C39" w14:paraId="204E5529" w14:textId="77777777" w:rsidTr="00657C39">
        <w:trPr>
          <w:gridAfter w:val="2"/>
          <w:wAfter w:w="6122" w:type="dxa"/>
        </w:trPr>
        <w:tc>
          <w:tcPr>
            <w:tcW w:w="250" w:type="dxa"/>
          </w:tcPr>
          <w:p w14:paraId="5688139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D64D10A" w14:textId="77777777" w:rsidR="00657C39" w:rsidRDefault="00657C39">
            <w:pPr>
              <w:spacing w:after="288" w:line="360" w:lineRule="auto"/>
              <w:jc w:val="left"/>
              <w:rPr>
                <w:b/>
              </w:rPr>
            </w:pPr>
            <w:r>
              <w:rPr>
                <w:b/>
              </w:rPr>
              <w:t>Inter-Shipper Dispute Mechanism</w:t>
            </w:r>
          </w:p>
        </w:tc>
        <w:tc>
          <w:tcPr>
            <w:tcW w:w="6068" w:type="dxa"/>
          </w:tcPr>
          <w:p w14:paraId="5FB43B28" w14:textId="77777777" w:rsidR="00657C39" w:rsidRDefault="00657C39">
            <w:pPr>
              <w:spacing w:after="288" w:line="360" w:lineRule="auto"/>
            </w:pPr>
            <w:r>
              <w:t>a detailed process under the Inter-Shipper Agreement undertaken by signatories to the Inter-Shipper Agreement to resolve issues arising from the late transfer of sites.</w:t>
            </w:r>
          </w:p>
        </w:tc>
      </w:tr>
      <w:tr w:rsidR="00657C39" w14:paraId="45F17806" w14:textId="77777777" w:rsidTr="00657C39">
        <w:trPr>
          <w:gridAfter w:val="2"/>
          <w:wAfter w:w="6122" w:type="dxa"/>
        </w:trPr>
        <w:tc>
          <w:tcPr>
            <w:tcW w:w="250" w:type="dxa"/>
          </w:tcPr>
          <w:p w14:paraId="7825C16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B78D558" w14:textId="77777777" w:rsidR="00657C39" w:rsidRDefault="00657C39">
            <w:pPr>
              <w:spacing w:after="288" w:line="360" w:lineRule="auto"/>
              <w:jc w:val="left"/>
              <w:rPr>
                <w:b/>
              </w:rPr>
            </w:pPr>
            <w:r>
              <w:rPr>
                <w:b/>
              </w:rPr>
              <w:t>Invitation to Tender</w:t>
            </w:r>
          </w:p>
        </w:tc>
        <w:tc>
          <w:tcPr>
            <w:tcW w:w="6068" w:type="dxa"/>
          </w:tcPr>
          <w:p w14:paraId="459D7DD7" w14:textId="77777777" w:rsidR="00657C39" w:rsidRDefault="00657C39">
            <w:pPr>
              <w:spacing w:after="288" w:line="360" w:lineRule="auto"/>
            </w:pPr>
            <w:r>
              <w:t xml:space="preserve">has the meaning given to it in </w:t>
            </w:r>
            <w:commentRangeStart w:id="2"/>
            <w:r>
              <w:t>Recital E.</w:t>
            </w:r>
            <w:commentRangeEnd w:id="2"/>
            <w:r>
              <w:commentReference w:id="2"/>
            </w:r>
          </w:p>
        </w:tc>
      </w:tr>
      <w:tr w:rsidR="00657C39" w14:paraId="67B03CE0" w14:textId="77777777" w:rsidTr="00657C39">
        <w:trPr>
          <w:gridAfter w:val="2"/>
          <w:wAfter w:w="6122" w:type="dxa"/>
        </w:trPr>
        <w:tc>
          <w:tcPr>
            <w:tcW w:w="250" w:type="dxa"/>
          </w:tcPr>
          <w:p w14:paraId="5B964CA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0069D26" w14:textId="77777777" w:rsidR="00657C39" w:rsidRDefault="00657C39">
            <w:pPr>
              <w:spacing w:after="288" w:line="360" w:lineRule="auto"/>
              <w:jc w:val="left"/>
              <w:rPr>
                <w:b/>
              </w:rPr>
            </w:pPr>
            <w:r>
              <w:rPr>
                <w:b/>
              </w:rPr>
              <w:t>Invoice Amount</w:t>
            </w:r>
          </w:p>
        </w:tc>
        <w:tc>
          <w:tcPr>
            <w:tcW w:w="6068" w:type="dxa"/>
          </w:tcPr>
          <w:p w14:paraId="08C77A6C" w14:textId="77777777" w:rsidR="00657C39" w:rsidRDefault="00657C39">
            <w:pPr>
              <w:spacing w:after="288" w:line="360" w:lineRule="auto"/>
            </w:pPr>
            <w:r>
              <w:t xml:space="preserve">the amount as calculated in accordance with Paragraphs 9.1  of Schedule 3 and as invoiced by the Supplier to a Contracted Customer in accordance with the Customer Contract in respect of its supply to the Customer of Gas Products. </w:t>
            </w:r>
          </w:p>
        </w:tc>
      </w:tr>
      <w:tr w:rsidR="00657C39" w14:paraId="00A60440" w14:textId="77777777" w:rsidTr="00657C39">
        <w:trPr>
          <w:gridAfter w:val="2"/>
          <w:wAfter w:w="6122" w:type="dxa"/>
        </w:trPr>
        <w:tc>
          <w:tcPr>
            <w:tcW w:w="250" w:type="dxa"/>
          </w:tcPr>
          <w:p w14:paraId="6F1C4DB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BDD63DB" w14:textId="77777777" w:rsidR="00657C39" w:rsidRDefault="00657C39">
            <w:pPr>
              <w:spacing w:after="288" w:line="360" w:lineRule="auto"/>
              <w:jc w:val="left"/>
              <w:rPr>
                <w:b/>
              </w:rPr>
            </w:pPr>
            <w:r>
              <w:rPr>
                <w:b/>
              </w:rPr>
              <w:t>Invoicing Query</w:t>
            </w:r>
          </w:p>
        </w:tc>
        <w:tc>
          <w:tcPr>
            <w:tcW w:w="6068" w:type="dxa"/>
          </w:tcPr>
          <w:p w14:paraId="674C9967" w14:textId="77777777" w:rsidR="00657C39" w:rsidRDefault="00657C39">
            <w:pPr>
              <w:spacing w:after="288" w:line="360" w:lineRule="auto"/>
            </w:pPr>
            <w:r>
              <w:t>has the meaning given to it in the Customer Contract.</w:t>
            </w:r>
          </w:p>
        </w:tc>
      </w:tr>
      <w:tr w:rsidR="00657C39" w14:paraId="1FB084BF" w14:textId="77777777" w:rsidTr="00657C39">
        <w:trPr>
          <w:gridAfter w:val="2"/>
          <w:wAfter w:w="6122" w:type="dxa"/>
        </w:trPr>
        <w:tc>
          <w:tcPr>
            <w:tcW w:w="250" w:type="dxa"/>
          </w:tcPr>
          <w:p w14:paraId="7BFDBA1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D87F43" w14:textId="77777777" w:rsidR="00657C39" w:rsidRDefault="00657C39">
            <w:pPr>
              <w:spacing w:after="288" w:line="360" w:lineRule="auto"/>
              <w:jc w:val="left"/>
              <w:rPr>
                <w:b/>
              </w:rPr>
            </w:pPr>
            <w:r>
              <w:rPr>
                <w:b/>
              </w:rPr>
              <w:t>ISO</w:t>
            </w:r>
          </w:p>
        </w:tc>
        <w:tc>
          <w:tcPr>
            <w:tcW w:w="6068" w:type="dxa"/>
          </w:tcPr>
          <w:p w14:paraId="3F97053B" w14:textId="77777777" w:rsidR="00657C39" w:rsidRDefault="00657C39">
            <w:pPr>
              <w:spacing w:after="288" w:line="360" w:lineRule="auto"/>
            </w:pPr>
            <w:r>
              <w:t>the International Organisation for Standardisation.</w:t>
            </w:r>
          </w:p>
        </w:tc>
      </w:tr>
      <w:tr w:rsidR="00657C39" w14:paraId="5A549706" w14:textId="77777777" w:rsidTr="00657C39">
        <w:trPr>
          <w:gridAfter w:val="2"/>
          <w:wAfter w:w="6122" w:type="dxa"/>
        </w:trPr>
        <w:tc>
          <w:tcPr>
            <w:tcW w:w="250" w:type="dxa"/>
          </w:tcPr>
          <w:p w14:paraId="51E164D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EE62A3A" w14:textId="77777777" w:rsidR="00657C39" w:rsidRDefault="00657C39">
            <w:pPr>
              <w:spacing w:after="288" w:line="360" w:lineRule="auto"/>
              <w:jc w:val="left"/>
              <w:rPr>
                <w:b/>
              </w:rPr>
            </w:pPr>
            <w:r>
              <w:rPr>
                <w:b/>
              </w:rPr>
              <w:t>Isolates</w:t>
            </w:r>
          </w:p>
        </w:tc>
        <w:tc>
          <w:tcPr>
            <w:tcW w:w="6068" w:type="dxa"/>
          </w:tcPr>
          <w:p w14:paraId="6EEECDA8" w14:textId="77777777" w:rsidR="00657C39" w:rsidRDefault="00657C39">
            <w:pPr>
              <w:spacing w:after="288" w:line="360" w:lineRule="auto"/>
            </w:pPr>
            <w:r>
              <w:t>has the meaning given to it in the Customer Contract.</w:t>
            </w:r>
          </w:p>
        </w:tc>
      </w:tr>
      <w:tr w:rsidR="00657C39" w14:paraId="324D2185" w14:textId="77777777" w:rsidTr="00657C39">
        <w:trPr>
          <w:gridAfter w:val="2"/>
          <w:wAfter w:w="6122" w:type="dxa"/>
        </w:trPr>
        <w:tc>
          <w:tcPr>
            <w:tcW w:w="250" w:type="dxa"/>
          </w:tcPr>
          <w:p w14:paraId="7A3297B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1F3662F" w14:textId="77777777" w:rsidR="00657C39" w:rsidRDefault="00657C39">
            <w:pPr>
              <w:spacing w:after="288" w:line="360" w:lineRule="auto"/>
              <w:jc w:val="left"/>
              <w:rPr>
                <w:b/>
              </w:rPr>
            </w:pPr>
            <w:r>
              <w:rPr>
                <w:b/>
              </w:rPr>
              <w:t>Itemised Proposal</w:t>
            </w:r>
          </w:p>
        </w:tc>
        <w:tc>
          <w:tcPr>
            <w:tcW w:w="6068" w:type="dxa"/>
          </w:tcPr>
          <w:p w14:paraId="71A3C1C2" w14:textId="77777777" w:rsidR="00657C39" w:rsidRDefault="00657C39">
            <w:pPr>
              <w:spacing w:after="288" w:line="360" w:lineRule="auto"/>
            </w:pPr>
            <w:r>
              <w:t>has the meaning given to it in Paragraph 1.3 of Schedule 14.</w:t>
            </w:r>
          </w:p>
        </w:tc>
      </w:tr>
      <w:tr w:rsidR="00657C39" w14:paraId="6F58BB76" w14:textId="77777777" w:rsidTr="00657C39">
        <w:trPr>
          <w:gridAfter w:val="2"/>
          <w:wAfter w:w="6122" w:type="dxa"/>
        </w:trPr>
        <w:tc>
          <w:tcPr>
            <w:tcW w:w="250" w:type="dxa"/>
          </w:tcPr>
          <w:p w14:paraId="540BC76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2ED9D52" w14:textId="77777777" w:rsidR="00657C39" w:rsidRDefault="00657C39">
            <w:pPr>
              <w:spacing w:after="288" w:line="360" w:lineRule="auto"/>
              <w:jc w:val="left"/>
              <w:rPr>
                <w:b/>
              </w:rPr>
            </w:pPr>
            <w:r>
              <w:rPr>
                <w:b/>
              </w:rPr>
              <w:t>Key Performance Indicators or KPIs</w:t>
            </w:r>
          </w:p>
        </w:tc>
        <w:tc>
          <w:tcPr>
            <w:tcW w:w="6068" w:type="dxa"/>
          </w:tcPr>
          <w:p w14:paraId="50B94A00" w14:textId="77777777" w:rsidR="00657C39" w:rsidRDefault="00657C39">
            <w:pPr>
              <w:spacing w:after="288" w:line="360" w:lineRule="auto"/>
            </w:pPr>
            <w:r>
              <w:t>those Key Performance Indicators set out in Schedule 7.</w:t>
            </w:r>
          </w:p>
        </w:tc>
      </w:tr>
      <w:tr w:rsidR="00657C39" w14:paraId="16DB5F46" w14:textId="77777777" w:rsidTr="00657C39">
        <w:trPr>
          <w:gridAfter w:val="2"/>
          <w:wAfter w:w="6122" w:type="dxa"/>
        </w:trPr>
        <w:tc>
          <w:tcPr>
            <w:tcW w:w="250" w:type="dxa"/>
          </w:tcPr>
          <w:p w14:paraId="3A1C996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636B24D" w14:textId="77777777" w:rsidR="00657C39" w:rsidRDefault="00657C39">
            <w:pPr>
              <w:spacing w:after="288" w:line="360" w:lineRule="auto"/>
              <w:jc w:val="left"/>
              <w:rPr>
                <w:b/>
              </w:rPr>
            </w:pPr>
            <w:r>
              <w:rPr>
                <w:b/>
              </w:rPr>
              <w:t>Know-How</w:t>
            </w:r>
          </w:p>
        </w:tc>
        <w:tc>
          <w:tcPr>
            <w:tcW w:w="6068" w:type="dxa"/>
          </w:tcPr>
          <w:p w14:paraId="2B632DA8" w14:textId="77777777" w:rsidR="00657C39" w:rsidRDefault="00657C39">
            <w:pPr>
              <w:spacing w:after="288" w:line="360" w:lineRule="auto"/>
            </w:pPr>
            <w:r>
              <w:t>all ideas, concepts, schemes, information, knowledge, techniques, methodology, and anything else in the nature of know-how relating to the Services but excluding know-how already in the other Party’s possession before the Commencement Date.</w:t>
            </w:r>
          </w:p>
        </w:tc>
      </w:tr>
      <w:tr w:rsidR="00657C39" w14:paraId="2B5C71AD" w14:textId="77777777" w:rsidTr="00657C39">
        <w:trPr>
          <w:gridAfter w:val="2"/>
          <w:wAfter w:w="6122" w:type="dxa"/>
        </w:trPr>
        <w:tc>
          <w:tcPr>
            <w:tcW w:w="250" w:type="dxa"/>
          </w:tcPr>
          <w:p w14:paraId="78E2C0B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E0826D7" w14:textId="77777777" w:rsidR="00657C39" w:rsidRDefault="00657C39">
            <w:pPr>
              <w:spacing w:after="288" w:line="360" w:lineRule="auto"/>
              <w:jc w:val="left"/>
              <w:rPr>
                <w:b/>
              </w:rPr>
            </w:pPr>
            <w:r>
              <w:rPr>
                <w:b/>
              </w:rPr>
              <w:t>Law</w:t>
            </w:r>
          </w:p>
        </w:tc>
        <w:tc>
          <w:tcPr>
            <w:tcW w:w="6068" w:type="dxa"/>
          </w:tcPr>
          <w:p w14:paraId="09C6D169" w14:textId="77777777" w:rsidR="00657C39" w:rsidRDefault="00657C39">
            <w:pPr>
              <w:spacing w:after="288" w:line="360" w:lineRule="auto"/>
            </w:pPr>
            <w: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rule of Court or directives or requirements of any Competent Authority, delegated or subordinate legislation.</w:t>
            </w:r>
          </w:p>
        </w:tc>
      </w:tr>
      <w:tr w:rsidR="00657C39" w14:paraId="41EC4C32" w14:textId="77777777" w:rsidTr="00657C39">
        <w:trPr>
          <w:gridAfter w:val="2"/>
          <w:wAfter w:w="6122" w:type="dxa"/>
        </w:trPr>
        <w:tc>
          <w:tcPr>
            <w:tcW w:w="250" w:type="dxa"/>
          </w:tcPr>
          <w:p w14:paraId="1481CD1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2A5E3FD" w14:textId="77777777" w:rsidR="00657C39" w:rsidRDefault="00657C39">
            <w:pPr>
              <w:spacing w:after="288" w:line="360" w:lineRule="auto"/>
              <w:jc w:val="left"/>
              <w:rPr>
                <w:b/>
              </w:rPr>
            </w:pPr>
            <w:r>
              <w:rPr>
                <w:b/>
              </w:rPr>
              <w:t>LCIA</w:t>
            </w:r>
          </w:p>
        </w:tc>
        <w:tc>
          <w:tcPr>
            <w:tcW w:w="6068" w:type="dxa"/>
          </w:tcPr>
          <w:p w14:paraId="41284BAF" w14:textId="77777777" w:rsidR="00657C39" w:rsidRDefault="00657C39">
            <w:pPr>
              <w:spacing w:after="288" w:line="360" w:lineRule="auto"/>
            </w:pPr>
            <w:r>
              <w:t>London Court of International Arbitration.</w:t>
            </w:r>
          </w:p>
        </w:tc>
      </w:tr>
      <w:tr w:rsidR="00657C39" w14:paraId="5386699C" w14:textId="77777777" w:rsidTr="00657C39">
        <w:trPr>
          <w:gridAfter w:val="2"/>
          <w:wAfter w:w="6122" w:type="dxa"/>
        </w:trPr>
        <w:tc>
          <w:tcPr>
            <w:tcW w:w="250" w:type="dxa"/>
          </w:tcPr>
          <w:p w14:paraId="2133E8E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F7B2F2C" w14:textId="77777777" w:rsidR="00657C39" w:rsidRDefault="00657C39">
            <w:pPr>
              <w:spacing w:after="288" w:line="360" w:lineRule="auto"/>
              <w:jc w:val="left"/>
              <w:rPr>
                <w:b/>
              </w:rPr>
            </w:pPr>
            <w:r>
              <w:rPr>
                <w:b/>
              </w:rPr>
              <w:t xml:space="preserve">LDZ (or Local Distribution Zone) </w:t>
            </w:r>
          </w:p>
        </w:tc>
        <w:tc>
          <w:tcPr>
            <w:tcW w:w="6068" w:type="dxa"/>
          </w:tcPr>
          <w:p w14:paraId="13CDA6D8" w14:textId="77777777" w:rsidR="00657C39" w:rsidRDefault="00657C39">
            <w:pPr>
              <w:spacing w:after="288" w:line="360" w:lineRule="auto"/>
            </w:pPr>
            <w:r>
              <w:t>has the meaning given to it in the Uniform Network Code (including the networks of independent gas transporters).</w:t>
            </w:r>
          </w:p>
        </w:tc>
      </w:tr>
      <w:tr w:rsidR="00657C39" w14:paraId="5FEF87DE" w14:textId="77777777" w:rsidTr="00657C39">
        <w:trPr>
          <w:gridAfter w:val="2"/>
          <w:wAfter w:w="6122" w:type="dxa"/>
        </w:trPr>
        <w:tc>
          <w:tcPr>
            <w:tcW w:w="250" w:type="dxa"/>
          </w:tcPr>
          <w:p w14:paraId="668E67E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034E7C8" w14:textId="77777777" w:rsidR="00657C39" w:rsidRDefault="00657C39">
            <w:pPr>
              <w:spacing w:after="288" w:line="360" w:lineRule="auto"/>
              <w:jc w:val="left"/>
              <w:rPr>
                <w:b/>
              </w:rPr>
            </w:pPr>
            <w:r>
              <w:rPr>
                <w:b/>
              </w:rPr>
              <w:t>LIBOR</w:t>
            </w:r>
          </w:p>
        </w:tc>
        <w:tc>
          <w:tcPr>
            <w:tcW w:w="6068" w:type="dxa"/>
          </w:tcPr>
          <w:p w14:paraId="08AC957D" w14:textId="77777777" w:rsidR="00657C39" w:rsidRDefault="00657C39">
            <w:pPr>
              <w:spacing w:after="288" w:line="360" w:lineRule="auto"/>
            </w:pPr>
            <w:r>
              <w:t>the London Interbank Offered Rate for one (1) Month Sterling deposits as published by the Financial Times on the relevant date and, if the Financial Times is not published or does not quote a rate, as quoted by the British Bankers Association.</w:t>
            </w:r>
          </w:p>
        </w:tc>
      </w:tr>
      <w:tr w:rsidR="00657C39" w14:paraId="45EB63BD" w14:textId="77777777" w:rsidTr="00657C39">
        <w:trPr>
          <w:gridAfter w:val="2"/>
          <w:wAfter w:w="6122" w:type="dxa"/>
        </w:trPr>
        <w:tc>
          <w:tcPr>
            <w:tcW w:w="250" w:type="dxa"/>
          </w:tcPr>
          <w:p w14:paraId="033C455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A3D65F6" w14:textId="77777777" w:rsidR="00657C39" w:rsidRDefault="00657C39">
            <w:pPr>
              <w:spacing w:after="288" w:line="360" w:lineRule="auto"/>
              <w:jc w:val="left"/>
              <w:rPr>
                <w:b/>
              </w:rPr>
            </w:pPr>
            <w:r>
              <w:rPr>
                <w:b/>
              </w:rPr>
              <w:t>Licence</w:t>
            </w:r>
          </w:p>
        </w:tc>
        <w:tc>
          <w:tcPr>
            <w:tcW w:w="6068" w:type="dxa"/>
          </w:tcPr>
          <w:p w14:paraId="607D6728" w14:textId="77777777" w:rsidR="00657C39" w:rsidRDefault="00657C39">
            <w:pPr>
              <w:spacing w:after="288" w:line="360" w:lineRule="auto"/>
            </w:pPr>
            <w:r>
              <w:t>the Supplier’s licence to supply natural gas granted under Section 7A(1) of the Act.</w:t>
            </w:r>
          </w:p>
        </w:tc>
      </w:tr>
      <w:tr w:rsidR="00657C39" w14:paraId="104FD789" w14:textId="77777777" w:rsidTr="00657C39">
        <w:trPr>
          <w:gridAfter w:val="2"/>
          <w:wAfter w:w="6122" w:type="dxa"/>
        </w:trPr>
        <w:tc>
          <w:tcPr>
            <w:tcW w:w="250" w:type="dxa"/>
          </w:tcPr>
          <w:p w14:paraId="725E2D5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1FD463B" w14:textId="77777777" w:rsidR="00657C39" w:rsidRDefault="00657C39">
            <w:pPr>
              <w:spacing w:after="288" w:line="360" w:lineRule="auto"/>
              <w:jc w:val="left"/>
              <w:rPr>
                <w:b/>
              </w:rPr>
            </w:pPr>
            <w:r>
              <w:rPr>
                <w:b/>
              </w:rPr>
              <w:t>MACG</w:t>
            </w:r>
          </w:p>
        </w:tc>
        <w:tc>
          <w:tcPr>
            <w:tcW w:w="6068" w:type="dxa"/>
          </w:tcPr>
          <w:p w14:paraId="0C7C1C21" w14:textId="77777777" w:rsidR="00657C39" w:rsidRDefault="00657C39">
            <w:pPr>
              <w:spacing w:after="288" w:line="360" w:lineRule="auto"/>
            </w:pPr>
            <w:r>
              <w:t>has the meaning given to it in Paragraph 8.9 of Schedule 3.</w:t>
            </w:r>
          </w:p>
        </w:tc>
      </w:tr>
      <w:tr w:rsidR="00657C39" w14:paraId="3A0956BD" w14:textId="77777777" w:rsidTr="00657C39">
        <w:trPr>
          <w:gridAfter w:val="2"/>
          <w:wAfter w:w="6122" w:type="dxa"/>
        </w:trPr>
        <w:tc>
          <w:tcPr>
            <w:tcW w:w="250" w:type="dxa"/>
          </w:tcPr>
          <w:p w14:paraId="620C696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1355F74" w14:textId="77777777" w:rsidR="00657C39" w:rsidRDefault="00657C39">
            <w:pPr>
              <w:spacing w:after="288" w:line="360" w:lineRule="auto"/>
              <w:jc w:val="left"/>
              <w:rPr>
                <w:b/>
              </w:rPr>
            </w:pPr>
            <w:r>
              <w:rPr>
                <w:b/>
              </w:rPr>
              <w:t>Managed Registration Information</w:t>
            </w:r>
          </w:p>
        </w:tc>
        <w:tc>
          <w:tcPr>
            <w:tcW w:w="6068" w:type="dxa"/>
          </w:tcPr>
          <w:p w14:paraId="479BAB59" w14:textId="77777777" w:rsidR="00657C39" w:rsidRDefault="00657C39">
            <w:pPr>
              <w:spacing w:after="288" w:line="360" w:lineRule="auto"/>
            </w:pPr>
            <w:r>
              <w:t>the information provided by the Authority to the Supplier substantially in the form set out in Annex 1 to Schedule 3.</w:t>
            </w:r>
          </w:p>
        </w:tc>
      </w:tr>
      <w:tr w:rsidR="00657C39" w14:paraId="79BD9DE3" w14:textId="77777777" w:rsidTr="00657C39">
        <w:trPr>
          <w:gridAfter w:val="2"/>
          <w:wAfter w:w="6122" w:type="dxa"/>
        </w:trPr>
        <w:tc>
          <w:tcPr>
            <w:tcW w:w="250" w:type="dxa"/>
          </w:tcPr>
          <w:p w14:paraId="13516F9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632F961" w14:textId="77777777" w:rsidR="00657C39" w:rsidRDefault="00657C39">
            <w:pPr>
              <w:spacing w:after="288" w:line="360" w:lineRule="auto"/>
              <w:jc w:val="left"/>
              <w:rPr>
                <w:b/>
              </w:rPr>
            </w:pPr>
            <w:r>
              <w:rPr>
                <w:b/>
              </w:rPr>
              <w:t>Management Fee</w:t>
            </w:r>
          </w:p>
        </w:tc>
        <w:tc>
          <w:tcPr>
            <w:tcW w:w="6068" w:type="dxa"/>
          </w:tcPr>
          <w:p w14:paraId="5C95CBF0" w14:textId="77777777" w:rsidR="00657C39" w:rsidRDefault="00657C39">
            <w:pPr>
              <w:spacing w:after="288" w:line="360" w:lineRule="auto"/>
            </w:pPr>
            <w:r>
              <w:t>the fee component identified as such for the provision of Services and calculated in accordance with Paragraph 9.8 of Schedule 3, the cost of providing the Services to Contracted Customers, producing the management information and including the profit margin of the Supplier.</w:t>
            </w:r>
          </w:p>
        </w:tc>
      </w:tr>
      <w:tr w:rsidR="00657C39" w14:paraId="39D45490" w14:textId="77777777" w:rsidTr="00657C39">
        <w:trPr>
          <w:gridAfter w:val="2"/>
          <w:wAfter w:w="6122" w:type="dxa"/>
        </w:trPr>
        <w:tc>
          <w:tcPr>
            <w:tcW w:w="250" w:type="dxa"/>
          </w:tcPr>
          <w:p w14:paraId="7A5EF64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81B5338" w14:textId="77777777" w:rsidR="00657C39" w:rsidRDefault="00657C39">
            <w:pPr>
              <w:spacing w:after="288" w:line="360" w:lineRule="auto"/>
              <w:jc w:val="left"/>
              <w:rPr>
                <w:b/>
              </w:rPr>
            </w:pPr>
            <w:r>
              <w:rPr>
                <w:b/>
              </w:rPr>
              <w:t>Market Disruption Event</w:t>
            </w:r>
          </w:p>
        </w:tc>
        <w:tc>
          <w:tcPr>
            <w:tcW w:w="6068" w:type="dxa"/>
          </w:tcPr>
          <w:p w14:paraId="3B545932" w14:textId="77777777" w:rsidR="00657C39" w:rsidRDefault="00657C39">
            <w:pPr>
              <w:spacing w:after="288" w:line="360" w:lineRule="auto"/>
            </w:pPr>
            <w:r>
              <w:t>the occurrence or continuance on a pricing date of any one or more of the following events or circumstances:</w:t>
            </w:r>
          </w:p>
          <w:p w14:paraId="2DEEA271" w14:textId="77777777" w:rsidR="00657C39" w:rsidRDefault="00657C39">
            <w:pPr>
              <w:spacing w:after="288" w:line="360" w:lineRule="auto"/>
              <w:ind w:left="601" w:hanging="567"/>
            </w:pPr>
            <w:r>
              <w:t>(i)</w:t>
            </w:r>
            <w:r>
              <w:tab/>
              <w:t>the failure of the price source to announce or publish the index (or the information necessary for determining the index);</w:t>
            </w:r>
          </w:p>
          <w:p w14:paraId="36DA8345" w14:textId="77777777" w:rsidR="00657C39" w:rsidRDefault="00657C39">
            <w:pPr>
              <w:spacing w:after="288" w:line="360" w:lineRule="auto"/>
              <w:ind w:left="601" w:hanging="567"/>
            </w:pPr>
            <w:r>
              <w:t>(ii)</w:t>
            </w:r>
            <w:r>
              <w:tab/>
              <w:t>the temporary or permanent discontinuance or unavailability of the price index;</w:t>
            </w:r>
          </w:p>
          <w:p w14:paraId="77EACD13" w14:textId="77777777" w:rsidR="00657C39" w:rsidRDefault="00657C39">
            <w:pPr>
              <w:spacing w:after="288" w:line="360" w:lineRule="auto"/>
              <w:ind w:left="601" w:hanging="567"/>
            </w:pPr>
            <w:r>
              <w:t>(iii)</w:t>
            </w:r>
            <w:r>
              <w:tab/>
              <w:t xml:space="preserve">the occurrence since the relevant index purchase or index reset of a material change in the formula for or the method of calculating the index; or </w:t>
            </w:r>
          </w:p>
          <w:p w14:paraId="05CA3809" w14:textId="77777777" w:rsidR="00657C39" w:rsidRDefault="00657C39">
            <w:pPr>
              <w:spacing w:after="288" w:line="360" w:lineRule="auto"/>
            </w:pPr>
            <w:r>
              <w:lastRenderedPageBreak/>
              <w:t>(iv)</w:t>
            </w:r>
            <w:r>
              <w:tab/>
              <w:t>the occurrence since the relevant index purchase or index reset of a material change in the content, composition or constitution of the relevant product.</w:t>
            </w:r>
          </w:p>
        </w:tc>
      </w:tr>
      <w:tr w:rsidR="00657C39" w14:paraId="12EDAFEE" w14:textId="77777777" w:rsidTr="00657C39">
        <w:trPr>
          <w:gridAfter w:val="2"/>
          <w:wAfter w:w="6122" w:type="dxa"/>
        </w:trPr>
        <w:tc>
          <w:tcPr>
            <w:tcW w:w="250" w:type="dxa"/>
          </w:tcPr>
          <w:p w14:paraId="21BCE0F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6105174" w14:textId="77777777" w:rsidR="00657C39" w:rsidRDefault="00657C39">
            <w:pPr>
              <w:spacing w:after="288" w:line="360" w:lineRule="auto"/>
              <w:jc w:val="left"/>
              <w:rPr>
                <w:b/>
              </w:rPr>
            </w:pPr>
            <w:r>
              <w:rPr>
                <w:b/>
              </w:rPr>
              <w:t>Market Instruction Order</w:t>
            </w:r>
          </w:p>
        </w:tc>
        <w:tc>
          <w:tcPr>
            <w:tcW w:w="6068" w:type="dxa"/>
          </w:tcPr>
          <w:p w14:paraId="1B11BF89" w14:textId="77777777" w:rsidR="00657C39" w:rsidRDefault="00657C39">
            <w:pPr>
              <w:spacing w:after="288" w:line="360" w:lineRule="auto"/>
              <w:ind w:left="601" w:hanging="567"/>
            </w:pPr>
            <w:r>
              <w:t>has the meaning given to it in Paragraph 5.7 of Schedule 3.</w:t>
            </w:r>
          </w:p>
        </w:tc>
      </w:tr>
      <w:tr w:rsidR="00657C39" w14:paraId="1AA46438" w14:textId="77777777" w:rsidTr="00657C39">
        <w:trPr>
          <w:gridAfter w:val="2"/>
          <w:wAfter w:w="6122" w:type="dxa"/>
        </w:trPr>
        <w:tc>
          <w:tcPr>
            <w:tcW w:w="250" w:type="dxa"/>
          </w:tcPr>
          <w:p w14:paraId="43830A0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524ED8A" w14:textId="77777777" w:rsidR="00657C39" w:rsidRDefault="00657C39">
            <w:pPr>
              <w:spacing w:after="288" w:line="360" w:lineRule="auto"/>
              <w:jc w:val="left"/>
              <w:rPr>
                <w:b/>
              </w:rPr>
            </w:pPr>
            <w:r>
              <w:rPr>
                <w:b/>
              </w:rPr>
              <w:t>Market Instruction Transaction</w:t>
            </w:r>
          </w:p>
        </w:tc>
        <w:tc>
          <w:tcPr>
            <w:tcW w:w="6068" w:type="dxa"/>
          </w:tcPr>
          <w:p w14:paraId="44B97AAF" w14:textId="77777777" w:rsidR="00657C39" w:rsidRDefault="00657C39">
            <w:pPr>
              <w:spacing w:after="288" w:line="360" w:lineRule="auto"/>
            </w:pPr>
            <w:r>
              <w:t>has the meaning given to it in Paragraph 5.7 to 5.9 of Schedule 3.</w:t>
            </w:r>
          </w:p>
        </w:tc>
      </w:tr>
      <w:tr w:rsidR="00657C39" w14:paraId="6D8B4A55" w14:textId="77777777" w:rsidTr="00657C39">
        <w:trPr>
          <w:gridAfter w:val="2"/>
          <w:wAfter w:w="6122" w:type="dxa"/>
        </w:trPr>
        <w:tc>
          <w:tcPr>
            <w:tcW w:w="250" w:type="dxa"/>
          </w:tcPr>
          <w:p w14:paraId="2FA5674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776D0D9" w14:textId="77777777" w:rsidR="00657C39" w:rsidRDefault="00657C39">
            <w:pPr>
              <w:spacing w:after="288" w:line="360" w:lineRule="auto"/>
              <w:jc w:val="left"/>
              <w:rPr>
                <w:b/>
              </w:rPr>
            </w:pPr>
            <w:r>
              <w:rPr>
                <w:b/>
              </w:rPr>
              <w:t>Marketing Services</w:t>
            </w:r>
          </w:p>
        </w:tc>
        <w:tc>
          <w:tcPr>
            <w:tcW w:w="6068" w:type="dxa"/>
          </w:tcPr>
          <w:p w14:paraId="2437036E" w14:textId="77777777" w:rsidR="00657C39" w:rsidRDefault="00657C39">
            <w:pPr>
              <w:spacing w:after="288" w:line="360" w:lineRule="auto"/>
            </w:pPr>
            <w:r>
              <w:t>has the meaning given to it in Paragraph 7.1 of Schedule 6.</w:t>
            </w:r>
          </w:p>
        </w:tc>
      </w:tr>
      <w:tr w:rsidR="00657C39" w14:paraId="5398731B" w14:textId="77777777" w:rsidTr="00657C39">
        <w:trPr>
          <w:gridAfter w:val="2"/>
          <w:wAfter w:w="6122" w:type="dxa"/>
          <w:trHeight w:val="760"/>
        </w:trPr>
        <w:tc>
          <w:tcPr>
            <w:tcW w:w="250" w:type="dxa"/>
          </w:tcPr>
          <w:p w14:paraId="13AF81A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0D0D46" w14:textId="77777777" w:rsidR="00657C39" w:rsidRDefault="00657C39">
            <w:pPr>
              <w:spacing w:after="288" w:line="360" w:lineRule="auto"/>
              <w:jc w:val="left"/>
              <w:rPr>
                <w:b/>
              </w:rPr>
            </w:pPr>
            <w:r>
              <w:rPr>
                <w:b/>
              </w:rPr>
              <w:t>Market Transaction</w:t>
            </w:r>
          </w:p>
        </w:tc>
        <w:tc>
          <w:tcPr>
            <w:tcW w:w="6068" w:type="dxa"/>
          </w:tcPr>
          <w:p w14:paraId="42C32613" w14:textId="77777777" w:rsidR="00657C39" w:rsidRDefault="00657C39">
            <w:pPr>
              <w:spacing w:after="288" w:line="360" w:lineRule="auto"/>
            </w:pPr>
            <w:r>
              <w:t>has the meaning given to it in Paragraph 5.5 to 5.6 of Schedule 3.</w:t>
            </w:r>
          </w:p>
        </w:tc>
      </w:tr>
      <w:tr w:rsidR="00657C39" w14:paraId="4C08BECF" w14:textId="77777777" w:rsidTr="00657C39">
        <w:trPr>
          <w:gridAfter w:val="2"/>
          <w:wAfter w:w="6122" w:type="dxa"/>
        </w:trPr>
        <w:tc>
          <w:tcPr>
            <w:tcW w:w="250" w:type="dxa"/>
          </w:tcPr>
          <w:p w14:paraId="1A84A23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D509FF3" w14:textId="77777777" w:rsidR="00657C39" w:rsidRDefault="00657C39">
            <w:pPr>
              <w:spacing w:after="288" w:line="360" w:lineRule="auto"/>
              <w:jc w:val="left"/>
              <w:rPr>
                <w:b/>
              </w:rPr>
            </w:pPr>
            <w:r>
              <w:rPr>
                <w:b/>
              </w:rPr>
              <w:t>Market Quotation</w:t>
            </w:r>
          </w:p>
        </w:tc>
        <w:tc>
          <w:tcPr>
            <w:tcW w:w="6068" w:type="dxa"/>
          </w:tcPr>
          <w:p w14:paraId="49152A68" w14:textId="77777777" w:rsidR="00657C39" w:rsidRDefault="00657C39">
            <w:pPr>
              <w:spacing w:after="288" w:line="360" w:lineRule="auto"/>
            </w:pPr>
            <w:r>
              <w:t>has the meaning given to it in Paragraph 5.5 of Schedule 3.</w:t>
            </w:r>
          </w:p>
        </w:tc>
      </w:tr>
      <w:tr w:rsidR="00657C39" w14:paraId="2CD85B73" w14:textId="77777777" w:rsidTr="00657C39">
        <w:trPr>
          <w:gridAfter w:val="2"/>
          <w:wAfter w:w="6122" w:type="dxa"/>
        </w:trPr>
        <w:tc>
          <w:tcPr>
            <w:tcW w:w="250" w:type="dxa"/>
          </w:tcPr>
          <w:p w14:paraId="068CDBA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4D43278" w14:textId="77777777" w:rsidR="00657C39" w:rsidRDefault="00657C39">
            <w:pPr>
              <w:spacing w:after="288" w:line="360" w:lineRule="auto"/>
              <w:jc w:val="left"/>
              <w:rPr>
                <w:b/>
              </w:rPr>
            </w:pPr>
            <w:r>
              <w:rPr>
                <w:b/>
              </w:rPr>
              <w:t>Material Adverse Change</w:t>
            </w:r>
          </w:p>
        </w:tc>
        <w:tc>
          <w:tcPr>
            <w:tcW w:w="6068" w:type="dxa"/>
          </w:tcPr>
          <w:p w14:paraId="3BA10F65" w14:textId="77777777" w:rsidR="00657C39" w:rsidRDefault="00657C39">
            <w:pPr>
              <w:spacing w:after="288" w:line="360" w:lineRule="auto"/>
            </w:pPr>
            <w:r>
              <w:t>has the meaning given to it in Clause 11.5.</w:t>
            </w:r>
          </w:p>
        </w:tc>
      </w:tr>
      <w:tr w:rsidR="00657C39" w14:paraId="3E37726C" w14:textId="77777777" w:rsidTr="00657C39">
        <w:trPr>
          <w:gridAfter w:val="2"/>
          <w:wAfter w:w="6122" w:type="dxa"/>
        </w:trPr>
        <w:tc>
          <w:tcPr>
            <w:tcW w:w="250" w:type="dxa"/>
          </w:tcPr>
          <w:p w14:paraId="033928B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2DCABF5" w14:textId="77777777" w:rsidR="00657C39" w:rsidRDefault="00657C39">
            <w:pPr>
              <w:spacing w:after="288" w:line="360" w:lineRule="auto"/>
              <w:jc w:val="left"/>
              <w:rPr>
                <w:b/>
              </w:rPr>
            </w:pPr>
            <w:r>
              <w:rPr>
                <w:b/>
              </w:rPr>
              <w:t>Material Default</w:t>
            </w:r>
          </w:p>
        </w:tc>
        <w:tc>
          <w:tcPr>
            <w:tcW w:w="6068" w:type="dxa"/>
          </w:tcPr>
          <w:p w14:paraId="26BDB2EB" w14:textId="77777777" w:rsidR="00657C39" w:rsidRDefault="00657C39">
            <w:pPr>
              <w:spacing w:after="288" w:line="360" w:lineRule="auto"/>
            </w:pPr>
            <w:r>
              <w:t xml:space="preserve">a: </w:t>
            </w:r>
          </w:p>
          <w:p w14:paraId="5685B4D7" w14:textId="77777777" w:rsidR="00657C39" w:rsidRDefault="00657C39">
            <w:pPr>
              <w:spacing w:after="288" w:line="360" w:lineRule="auto"/>
              <w:ind w:left="601" w:hanging="567"/>
            </w:pPr>
            <w:r>
              <w:t>(i)</w:t>
            </w:r>
            <w:r>
              <w:tab/>
              <w:t xml:space="preserve">material breach of this Framework Agreement, including (in the case of the Supplier) a breach by the Supplier which materially and adversely impacts on its ability to perform its obligations under this Framework Agreement; </w:t>
            </w:r>
          </w:p>
          <w:p w14:paraId="62778348" w14:textId="77777777" w:rsidR="00657C39" w:rsidRDefault="00657C39">
            <w:pPr>
              <w:spacing w:after="288" w:line="360" w:lineRule="auto"/>
              <w:ind w:left="601" w:hanging="567"/>
            </w:pPr>
            <w:r>
              <w:t>(ii)</w:t>
            </w:r>
            <w:r>
              <w:tab/>
              <w:t>any breach of one or more of the following Clauses: Clause 12 (Warranties and Representations), Clause 22 (Statutory Requirements and Standards); Clause 28 (Corrupt Gifts and Payment of Commission); or Clause 24 (Non-Discrimination); or</w:t>
            </w:r>
          </w:p>
          <w:p w14:paraId="1DF43F91" w14:textId="77777777" w:rsidR="00657C39" w:rsidRDefault="00657C39">
            <w:pPr>
              <w:spacing w:after="288" w:line="360" w:lineRule="auto"/>
            </w:pPr>
            <w:r>
              <w:t>(iii)</w:t>
            </w:r>
            <w:r>
              <w:tab/>
              <w:t xml:space="preserve">a Persistent Breach. </w:t>
            </w:r>
          </w:p>
        </w:tc>
      </w:tr>
      <w:tr w:rsidR="00657C39" w14:paraId="0C7CA83F" w14:textId="77777777" w:rsidTr="00657C39">
        <w:trPr>
          <w:gridAfter w:val="2"/>
          <w:wAfter w:w="6122" w:type="dxa"/>
        </w:trPr>
        <w:tc>
          <w:tcPr>
            <w:tcW w:w="250" w:type="dxa"/>
          </w:tcPr>
          <w:p w14:paraId="702D5D6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765B6F4" w14:textId="77777777" w:rsidR="00657C39" w:rsidRDefault="00657C39">
            <w:pPr>
              <w:spacing w:after="288" w:line="360" w:lineRule="auto"/>
              <w:jc w:val="left"/>
              <w:rPr>
                <w:b/>
              </w:rPr>
            </w:pPr>
            <w:r>
              <w:rPr>
                <w:b/>
              </w:rPr>
              <w:t>Mediator</w:t>
            </w:r>
          </w:p>
        </w:tc>
        <w:tc>
          <w:tcPr>
            <w:tcW w:w="6068" w:type="dxa"/>
          </w:tcPr>
          <w:p w14:paraId="34286377" w14:textId="77777777" w:rsidR="00657C39" w:rsidRDefault="00657C39">
            <w:pPr>
              <w:spacing w:after="288" w:line="360" w:lineRule="auto"/>
              <w:ind w:left="601" w:hanging="567"/>
            </w:pPr>
            <w:r>
              <w:t xml:space="preserve">has the meaning given to it in Clause 15.19.1. </w:t>
            </w:r>
          </w:p>
        </w:tc>
      </w:tr>
      <w:tr w:rsidR="00657C39" w14:paraId="34618718" w14:textId="77777777" w:rsidTr="00657C39">
        <w:trPr>
          <w:gridAfter w:val="2"/>
          <w:wAfter w:w="6122" w:type="dxa"/>
        </w:trPr>
        <w:tc>
          <w:tcPr>
            <w:tcW w:w="250" w:type="dxa"/>
          </w:tcPr>
          <w:p w14:paraId="254F2E7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9B639D5" w14:textId="77777777" w:rsidR="00657C39" w:rsidRDefault="00657C39">
            <w:pPr>
              <w:spacing w:after="288" w:line="360" w:lineRule="auto"/>
              <w:jc w:val="left"/>
              <w:rPr>
                <w:b/>
              </w:rPr>
            </w:pPr>
            <w:r>
              <w:rPr>
                <w:b/>
              </w:rPr>
              <w:t>Meter</w:t>
            </w:r>
          </w:p>
        </w:tc>
        <w:tc>
          <w:tcPr>
            <w:tcW w:w="6068" w:type="dxa"/>
          </w:tcPr>
          <w:p w14:paraId="0ED59FD6" w14:textId="77777777" w:rsidR="00657C39" w:rsidRDefault="00657C39">
            <w:pPr>
              <w:spacing w:after="288" w:line="360" w:lineRule="auto"/>
            </w:pPr>
            <w:r>
              <w:t>the meter comprised in the Metering Equipment, including a meter enabled with AMR (if applicable).</w:t>
            </w:r>
          </w:p>
        </w:tc>
      </w:tr>
      <w:tr w:rsidR="00657C39" w14:paraId="21566DE2" w14:textId="77777777" w:rsidTr="00657C39">
        <w:trPr>
          <w:gridAfter w:val="2"/>
          <w:wAfter w:w="6122" w:type="dxa"/>
        </w:trPr>
        <w:tc>
          <w:tcPr>
            <w:tcW w:w="250" w:type="dxa"/>
          </w:tcPr>
          <w:p w14:paraId="1C887FF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BA1A47C" w14:textId="77777777" w:rsidR="00657C39" w:rsidRDefault="00657C39">
            <w:pPr>
              <w:spacing w:after="288" w:line="360" w:lineRule="auto"/>
              <w:jc w:val="left"/>
              <w:rPr>
                <w:b/>
              </w:rPr>
            </w:pPr>
            <w:r>
              <w:rPr>
                <w:b/>
              </w:rPr>
              <w:t>Meter Asset Charge</w:t>
            </w:r>
          </w:p>
        </w:tc>
        <w:tc>
          <w:tcPr>
            <w:tcW w:w="6068" w:type="dxa"/>
          </w:tcPr>
          <w:p w14:paraId="432FF1A7" w14:textId="77777777" w:rsidR="00657C39" w:rsidRDefault="00657C39">
            <w:pPr>
              <w:spacing w:after="288" w:line="360" w:lineRule="auto"/>
            </w:pPr>
            <w:r>
              <w:t>the charge for the provision, installation and maintenance of Meters as calculated in accordance with Paragraphs 9.15 to 9.19 of Schedule 3.</w:t>
            </w:r>
          </w:p>
        </w:tc>
      </w:tr>
      <w:tr w:rsidR="00657C39" w14:paraId="605738AD" w14:textId="77777777" w:rsidTr="00657C39">
        <w:trPr>
          <w:gridAfter w:val="2"/>
          <w:wAfter w:w="6122" w:type="dxa"/>
        </w:trPr>
        <w:tc>
          <w:tcPr>
            <w:tcW w:w="250" w:type="dxa"/>
          </w:tcPr>
          <w:p w14:paraId="0BC2454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6E79366" w14:textId="77777777" w:rsidR="00657C39" w:rsidRDefault="00657C39">
            <w:pPr>
              <w:spacing w:after="288" w:line="360" w:lineRule="auto"/>
              <w:jc w:val="left"/>
              <w:rPr>
                <w:b/>
              </w:rPr>
            </w:pPr>
            <w:r>
              <w:rPr>
                <w:b/>
              </w:rPr>
              <w:t>Meter Asset Manager</w:t>
            </w:r>
          </w:p>
        </w:tc>
        <w:tc>
          <w:tcPr>
            <w:tcW w:w="6068" w:type="dxa"/>
          </w:tcPr>
          <w:p w14:paraId="6D0E8027" w14:textId="77777777" w:rsidR="00657C39" w:rsidRDefault="00657C39">
            <w:pPr>
              <w:spacing w:after="288" w:line="360" w:lineRule="auto"/>
            </w:pPr>
            <w:r>
              <w:t>has the meaning given to it in the Uniform Network Code.</w:t>
            </w:r>
          </w:p>
        </w:tc>
      </w:tr>
      <w:tr w:rsidR="00657C39" w14:paraId="1BCDD02C" w14:textId="77777777" w:rsidTr="00657C39">
        <w:trPr>
          <w:gridAfter w:val="2"/>
          <w:wAfter w:w="6122" w:type="dxa"/>
        </w:trPr>
        <w:tc>
          <w:tcPr>
            <w:tcW w:w="250" w:type="dxa"/>
          </w:tcPr>
          <w:p w14:paraId="0D261CE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A2F1AB7" w14:textId="77777777" w:rsidR="00657C39" w:rsidRDefault="00657C39">
            <w:pPr>
              <w:spacing w:after="288" w:line="360" w:lineRule="auto"/>
              <w:jc w:val="left"/>
              <w:rPr>
                <w:b/>
              </w:rPr>
            </w:pPr>
            <w:r>
              <w:rPr>
                <w:b/>
              </w:rPr>
              <w:t xml:space="preserve">Meter Asset Portfolio/MAP File </w:t>
            </w:r>
          </w:p>
        </w:tc>
        <w:tc>
          <w:tcPr>
            <w:tcW w:w="6068" w:type="dxa"/>
          </w:tcPr>
          <w:p w14:paraId="4C20A7AF" w14:textId="77777777" w:rsidR="00657C39" w:rsidRDefault="00657C39">
            <w:pPr>
              <w:spacing w:after="288" w:line="360" w:lineRule="auto"/>
            </w:pPr>
            <w:r>
              <w:t>has the meaning given to it in Paragraph 9.16 of Schedule 3.</w:t>
            </w:r>
          </w:p>
        </w:tc>
      </w:tr>
      <w:tr w:rsidR="00657C39" w14:paraId="3010CBB1" w14:textId="77777777" w:rsidTr="00657C39">
        <w:trPr>
          <w:gridAfter w:val="2"/>
          <w:wAfter w:w="6122" w:type="dxa"/>
        </w:trPr>
        <w:tc>
          <w:tcPr>
            <w:tcW w:w="250" w:type="dxa"/>
          </w:tcPr>
          <w:p w14:paraId="41B7FB8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A395830" w14:textId="77777777" w:rsidR="00657C39" w:rsidRDefault="00657C39">
            <w:pPr>
              <w:spacing w:after="288" w:line="360" w:lineRule="auto"/>
              <w:jc w:val="left"/>
              <w:rPr>
                <w:b/>
              </w:rPr>
            </w:pPr>
            <w:r>
              <w:rPr>
                <w:b/>
              </w:rPr>
              <w:t>Meter Asset Services</w:t>
            </w:r>
          </w:p>
        </w:tc>
        <w:tc>
          <w:tcPr>
            <w:tcW w:w="6068" w:type="dxa"/>
          </w:tcPr>
          <w:p w14:paraId="14F903BB" w14:textId="77777777" w:rsidR="00657C39" w:rsidRDefault="00657C39">
            <w:pPr>
              <w:spacing w:after="288" w:line="360" w:lineRule="auto"/>
            </w:pPr>
            <w:r>
              <w:t>all services in connection with the provision, installation, maintenance, removal and replacement of Meters and other Metering Equipment.</w:t>
            </w:r>
          </w:p>
        </w:tc>
      </w:tr>
      <w:tr w:rsidR="00657C39" w14:paraId="19F3B32D" w14:textId="77777777" w:rsidTr="00657C39">
        <w:trPr>
          <w:gridAfter w:val="2"/>
          <w:wAfter w:w="6122" w:type="dxa"/>
        </w:trPr>
        <w:tc>
          <w:tcPr>
            <w:tcW w:w="250" w:type="dxa"/>
          </w:tcPr>
          <w:p w14:paraId="0F6305F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4E8A534" w14:textId="77777777" w:rsidR="00657C39" w:rsidRDefault="00657C39">
            <w:pPr>
              <w:spacing w:after="288" w:line="360" w:lineRule="auto"/>
              <w:jc w:val="left"/>
              <w:rPr>
                <w:b/>
              </w:rPr>
            </w:pPr>
            <w:r>
              <w:rPr>
                <w:b/>
              </w:rPr>
              <w:t>Meter Data</w:t>
            </w:r>
          </w:p>
        </w:tc>
        <w:tc>
          <w:tcPr>
            <w:tcW w:w="6068" w:type="dxa"/>
          </w:tcPr>
          <w:p w14:paraId="4C1698E0" w14:textId="77777777" w:rsidR="00657C39" w:rsidRDefault="00657C39">
            <w:pPr>
              <w:spacing w:after="288" w:line="360" w:lineRule="auto"/>
            </w:pPr>
            <w:r>
              <w:t>has the meaning given to it in Paragraph 9.1 of Schedule 5.</w:t>
            </w:r>
          </w:p>
        </w:tc>
      </w:tr>
      <w:tr w:rsidR="00657C39" w14:paraId="051AE133" w14:textId="77777777" w:rsidTr="00657C39">
        <w:trPr>
          <w:gridAfter w:val="2"/>
          <w:wAfter w:w="6122" w:type="dxa"/>
        </w:trPr>
        <w:tc>
          <w:tcPr>
            <w:tcW w:w="250" w:type="dxa"/>
          </w:tcPr>
          <w:p w14:paraId="352D8B1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F3E68C5" w14:textId="77777777" w:rsidR="00657C39" w:rsidRDefault="00657C39">
            <w:pPr>
              <w:spacing w:after="288" w:line="360" w:lineRule="auto"/>
              <w:jc w:val="left"/>
              <w:rPr>
                <w:b/>
              </w:rPr>
            </w:pPr>
            <w:r>
              <w:rPr>
                <w:b/>
              </w:rPr>
              <w:t>Meter Reading Agency</w:t>
            </w:r>
          </w:p>
        </w:tc>
        <w:tc>
          <w:tcPr>
            <w:tcW w:w="6068" w:type="dxa"/>
          </w:tcPr>
          <w:p w14:paraId="08461EDE" w14:textId="77777777" w:rsidR="00657C39" w:rsidRDefault="00657C39">
            <w:pPr>
              <w:spacing w:after="288" w:line="360" w:lineRule="auto"/>
            </w:pPr>
            <w:r>
              <w:t>the person appointed by the Supplier or a Contracted Customer to conduct Meter readings in accordance with the Uniform Network Code.</w:t>
            </w:r>
          </w:p>
        </w:tc>
      </w:tr>
      <w:tr w:rsidR="00657C39" w14:paraId="7E6AC4B1" w14:textId="77777777" w:rsidTr="00657C39">
        <w:trPr>
          <w:gridAfter w:val="2"/>
          <w:wAfter w:w="6122" w:type="dxa"/>
        </w:trPr>
        <w:tc>
          <w:tcPr>
            <w:tcW w:w="250" w:type="dxa"/>
          </w:tcPr>
          <w:p w14:paraId="733E1DF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1118984" w14:textId="77777777" w:rsidR="00657C39" w:rsidRDefault="00657C39">
            <w:pPr>
              <w:spacing w:after="288" w:line="360" w:lineRule="auto"/>
              <w:jc w:val="left"/>
              <w:rPr>
                <w:b/>
              </w:rPr>
            </w:pPr>
          </w:p>
        </w:tc>
        <w:tc>
          <w:tcPr>
            <w:tcW w:w="6068" w:type="dxa"/>
          </w:tcPr>
          <w:p w14:paraId="08D56AB1" w14:textId="77777777" w:rsidR="00657C39" w:rsidRDefault="00657C39">
            <w:pPr>
              <w:spacing w:after="288" w:line="360" w:lineRule="auto"/>
            </w:pPr>
          </w:p>
        </w:tc>
      </w:tr>
      <w:tr w:rsidR="00657C39" w14:paraId="4E6F33F7" w14:textId="77777777" w:rsidTr="00657C39">
        <w:trPr>
          <w:gridAfter w:val="2"/>
          <w:wAfter w:w="6122" w:type="dxa"/>
        </w:trPr>
        <w:tc>
          <w:tcPr>
            <w:tcW w:w="250" w:type="dxa"/>
          </w:tcPr>
          <w:p w14:paraId="6108A39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3782030" w14:textId="77777777" w:rsidR="00657C39" w:rsidRDefault="00657C39">
            <w:pPr>
              <w:spacing w:after="288" w:line="360" w:lineRule="auto"/>
              <w:jc w:val="left"/>
              <w:rPr>
                <w:b/>
              </w:rPr>
            </w:pPr>
            <w:r>
              <w:rPr>
                <w:b/>
              </w:rPr>
              <w:t>Meter Reading Frequency</w:t>
            </w:r>
          </w:p>
        </w:tc>
        <w:tc>
          <w:tcPr>
            <w:tcW w:w="6068" w:type="dxa"/>
          </w:tcPr>
          <w:p w14:paraId="5277867C" w14:textId="77777777" w:rsidR="00657C39" w:rsidRDefault="00657C39">
            <w:pPr>
              <w:spacing w:after="288" w:line="360" w:lineRule="auto"/>
            </w:pPr>
            <w:r>
              <w:t>the frequency with which each of the Meters included in all Supply Points at the relevant Customer Sites are read in accordance with the Uniform Network Code.</w:t>
            </w:r>
          </w:p>
        </w:tc>
      </w:tr>
      <w:tr w:rsidR="00657C39" w14:paraId="2D0D56AD" w14:textId="77777777" w:rsidTr="00657C39">
        <w:trPr>
          <w:gridAfter w:val="2"/>
          <w:wAfter w:w="6122" w:type="dxa"/>
        </w:trPr>
        <w:tc>
          <w:tcPr>
            <w:tcW w:w="250" w:type="dxa"/>
          </w:tcPr>
          <w:p w14:paraId="1B295A4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C7A386E" w14:textId="77777777" w:rsidR="00657C39" w:rsidRDefault="00657C39">
            <w:pPr>
              <w:spacing w:after="288" w:line="360" w:lineRule="auto"/>
              <w:jc w:val="left"/>
              <w:rPr>
                <w:b/>
              </w:rPr>
            </w:pPr>
            <w:r>
              <w:rPr>
                <w:b/>
              </w:rPr>
              <w:t>Meter Reading Services</w:t>
            </w:r>
          </w:p>
        </w:tc>
        <w:tc>
          <w:tcPr>
            <w:tcW w:w="6068" w:type="dxa"/>
          </w:tcPr>
          <w:p w14:paraId="17D3A27D" w14:textId="77777777" w:rsidR="00657C39" w:rsidRDefault="00657C39">
            <w:pPr>
              <w:spacing w:after="288" w:line="360" w:lineRule="auto"/>
            </w:pPr>
            <w:r>
              <w:t>the services in connection with reading Meters installed at Supply Points.</w:t>
            </w:r>
          </w:p>
        </w:tc>
      </w:tr>
      <w:tr w:rsidR="00657C39" w14:paraId="59FDD0C9" w14:textId="77777777" w:rsidTr="00657C39">
        <w:trPr>
          <w:gridAfter w:val="2"/>
          <w:wAfter w:w="6122" w:type="dxa"/>
        </w:trPr>
        <w:tc>
          <w:tcPr>
            <w:tcW w:w="250" w:type="dxa"/>
          </w:tcPr>
          <w:p w14:paraId="73C2E65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70B79FD" w14:textId="77777777" w:rsidR="00657C39" w:rsidRDefault="00657C39">
            <w:pPr>
              <w:spacing w:after="288" w:line="360" w:lineRule="auto"/>
              <w:jc w:val="left"/>
              <w:rPr>
                <w:b/>
              </w:rPr>
            </w:pPr>
            <w:r>
              <w:rPr>
                <w:b/>
              </w:rPr>
              <w:t>Metering Equipment</w:t>
            </w:r>
          </w:p>
        </w:tc>
        <w:tc>
          <w:tcPr>
            <w:tcW w:w="6068" w:type="dxa"/>
          </w:tcPr>
          <w:p w14:paraId="2E53A56B" w14:textId="77777777" w:rsidR="00657C39" w:rsidRDefault="00657C39">
            <w:pPr>
              <w:spacing w:after="288" w:line="360" w:lineRule="auto"/>
            </w:pPr>
            <w:r>
              <w:t>any part of the Meter installation including Meters, pressure regulators, valves, pipes, data loggers, telecommunications or other equipment downstream of the emergency control valve and up to the final meter outlet valve.</w:t>
            </w:r>
          </w:p>
        </w:tc>
      </w:tr>
      <w:tr w:rsidR="00657C39" w14:paraId="180150A3" w14:textId="77777777" w:rsidTr="00657C39">
        <w:trPr>
          <w:gridAfter w:val="2"/>
          <w:wAfter w:w="6122" w:type="dxa"/>
        </w:trPr>
        <w:tc>
          <w:tcPr>
            <w:tcW w:w="250" w:type="dxa"/>
          </w:tcPr>
          <w:p w14:paraId="793FA3D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97D030A" w14:textId="77777777" w:rsidR="00657C39" w:rsidRDefault="00657C39">
            <w:pPr>
              <w:spacing w:after="288" w:line="360" w:lineRule="auto"/>
              <w:jc w:val="left"/>
              <w:rPr>
                <w:b/>
              </w:rPr>
            </w:pPr>
            <w:r>
              <w:rPr>
                <w:b/>
              </w:rPr>
              <w:t>Metering Point</w:t>
            </w:r>
          </w:p>
        </w:tc>
        <w:tc>
          <w:tcPr>
            <w:tcW w:w="6068" w:type="dxa"/>
          </w:tcPr>
          <w:p w14:paraId="6BEA5665" w14:textId="77777777" w:rsidR="00657C39" w:rsidRDefault="00657C39">
            <w:pPr>
              <w:spacing w:after="288" w:line="360" w:lineRule="auto"/>
            </w:pPr>
            <w:r>
              <w:t>has the meaning given to it in the Customer Contract.</w:t>
            </w:r>
          </w:p>
        </w:tc>
      </w:tr>
      <w:tr w:rsidR="00657C39" w14:paraId="36D29E10" w14:textId="77777777" w:rsidTr="00657C39">
        <w:trPr>
          <w:gridAfter w:val="2"/>
          <w:wAfter w:w="6122" w:type="dxa"/>
        </w:trPr>
        <w:tc>
          <w:tcPr>
            <w:tcW w:w="250" w:type="dxa"/>
          </w:tcPr>
          <w:p w14:paraId="057F3F1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DA3AF23" w14:textId="77777777" w:rsidR="00657C39" w:rsidRDefault="00657C39">
            <w:pPr>
              <w:spacing w:after="288" w:line="360" w:lineRule="auto"/>
              <w:jc w:val="left"/>
              <w:rPr>
                <w:b/>
              </w:rPr>
            </w:pPr>
            <w:r>
              <w:rPr>
                <w:b/>
              </w:rPr>
              <w:t>Metering Services</w:t>
            </w:r>
          </w:p>
        </w:tc>
        <w:tc>
          <w:tcPr>
            <w:tcW w:w="6068" w:type="dxa"/>
          </w:tcPr>
          <w:p w14:paraId="0B82DFDB" w14:textId="77777777" w:rsidR="00657C39" w:rsidRDefault="00657C39">
            <w:pPr>
              <w:spacing w:after="288" w:line="360" w:lineRule="auto"/>
            </w:pPr>
            <w:r>
              <w:t>the Meter Asset Services and the Meter Reading Services.</w:t>
            </w:r>
          </w:p>
        </w:tc>
      </w:tr>
      <w:tr w:rsidR="00657C39" w14:paraId="11485389" w14:textId="77777777" w:rsidTr="00657C39">
        <w:trPr>
          <w:gridAfter w:val="2"/>
          <w:wAfter w:w="6122" w:type="dxa"/>
        </w:trPr>
        <w:tc>
          <w:tcPr>
            <w:tcW w:w="250" w:type="dxa"/>
          </w:tcPr>
          <w:p w14:paraId="4906ACE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0249CCC" w14:textId="77777777" w:rsidR="00657C39" w:rsidRDefault="00657C39">
            <w:pPr>
              <w:spacing w:after="288" w:line="360" w:lineRule="auto"/>
              <w:jc w:val="left"/>
              <w:rPr>
                <w:b/>
              </w:rPr>
            </w:pPr>
            <w:r>
              <w:rPr>
                <w:b/>
              </w:rPr>
              <w:t>Month</w:t>
            </w:r>
          </w:p>
        </w:tc>
        <w:tc>
          <w:tcPr>
            <w:tcW w:w="6068" w:type="dxa"/>
          </w:tcPr>
          <w:p w14:paraId="37A00764" w14:textId="77777777" w:rsidR="00657C39" w:rsidRDefault="00657C39">
            <w:pPr>
              <w:spacing w:after="288" w:line="360" w:lineRule="auto"/>
            </w:pPr>
            <w:r>
              <w:t>a calendar month and "Monthly" shall be interpreted accordingly.</w:t>
            </w:r>
          </w:p>
        </w:tc>
      </w:tr>
      <w:tr w:rsidR="00657C39" w14:paraId="680AD2A5" w14:textId="77777777" w:rsidTr="00657C39">
        <w:trPr>
          <w:gridAfter w:val="2"/>
          <w:wAfter w:w="6122" w:type="dxa"/>
        </w:trPr>
        <w:tc>
          <w:tcPr>
            <w:tcW w:w="250" w:type="dxa"/>
          </w:tcPr>
          <w:p w14:paraId="1EB957D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76B4E89" w14:textId="77777777" w:rsidR="00657C39" w:rsidRDefault="00657C39">
            <w:pPr>
              <w:spacing w:after="288" w:line="360" w:lineRule="auto"/>
              <w:jc w:val="left"/>
              <w:rPr>
                <w:b/>
              </w:rPr>
            </w:pPr>
            <w:r>
              <w:rPr>
                <w:b/>
              </w:rPr>
              <w:t>Monthly Achieved Cost of Gas</w:t>
            </w:r>
          </w:p>
        </w:tc>
        <w:tc>
          <w:tcPr>
            <w:tcW w:w="6068" w:type="dxa"/>
          </w:tcPr>
          <w:p w14:paraId="7AB0B489" w14:textId="77777777" w:rsidR="00657C39" w:rsidRDefault="00657C39">
            <w:pPr>
              <w:spacing w:after="288" w:line="360" w:lineRule="auto"/>
            </w:pPr>
            <w:r>
              <w:t>the Cost of Gas calculated in accordance with Paragraph 8.9 of Schedule 3.</w:t>
            </w:r>
          </w:p>
        </w:tc>
      </w:tr>
      <w:tr w:rsidR="00657C39" w14:paraId="0CC03079" w14:textId="77777777" w:rsidTr="00657C39">
        <w:trPr>
          <w:gridAfter w:val="2"/>
          <w:wAfter w:w="6122" w:type="dxa"/>
        </w:trPr>
        <w:tc>
          <w:tcPr>
            <w:tcW w:w="250" w:type="dxa"/>
          </w:tcPr>
          <w:p w14:paraId="023FECE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970B934" w14:textId="77777777" w:rsidR="00657C39" w:rsidRDefault="00657C39">
            <w:pPr>
              <w:spacing w:after="288" w:line="360" w:lineRule="auto"/>
              <w:jc w:val="left"/>
              <w:rPr>
                <w:b/>
              </w:rPr>
            </w:pPr>
            <w:r>
              <w:rPr>
                <w:b/>
              </w:rPr>
              <w:t>Monthly Anc</w:t>
            </w:r>
            <w:r>
              <w:rPr>
                <w:b/>
              </w:rPr>
              <w:lastRenderedPageBreak/>
              <w:t>illary Statement</w:t>
            </w:r>
          </w:p>
        </w:tc>
        <w:tc>
          <w:tcPr>
            <w:tcW w:w="6068" w:type="dxa"/>
          </w:tcPr>
          <w:p w14:paraId="247DE4D3" w14:textId="77777777" w:rsidR="00657C39" w:rsidRDefault="00657C39">
            <w:pPr>
              <w:spacing w:after="288" w:line="360" w:lineRule="auto"/>
            </w:pPr>
            <w:r>
              <w:t>has the meaning given to it in Clause 5.11</w:t>
            </w:r>
          </w:p>
        </w:tc>
      </w:tr>
      <w:tr w:rsidR="00657C39" w14:paraId="19CD8EB9" w14:textId="77777777" w:rsidTr="00657C39">
        <w:trPr>
          <w:gridAfter w:val="2"/>
          <w:wAfter w:w="6122" w:type="dxa"/>
        </w:trPr>
        <w:tc>
          <w:tcPr>
            <w:tcW w:w="250" w:type="dxa"/>
          </w:tcPr>
          <w:p w14:paraId="44103FD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E6CEEB2" w14:textId="77777777" w:rsidR="00657C39" w:rsidRDefault="00657C39">
            <w:pPr>
              <w:spacing w:after="288" w:line="360" w:lineRule="auto"/>
              <w:jc w:val="left"/>
              <w:rPr>
                <w:b/>
              </w:rPr>
            </w:pPr>
            <w:r>
              <w:rPr>
                <w:b/>
              </w:rPr>
              <w:t>Monthly Invoiced Volume</w:t>
            </w:r>
          </w:p>
          <w:p w14:paraId="740DFE39" w14:textId="77777777" w:rsidR="00657C39" w:rsidRDefault="00657C39">
            <w:pPr>
              <w:spacing w:after="288" w:line="360" w:lineRule="auto"/>
              <w:jc w:val="left"/>
              <w:rPr>
                <w:b/>
              </w:rPr>
            </w:pPr>
          </w:p>
        </w:tc>
        <w:tc>
          <w:tcPr>
            <w:tcW w:w="6068" w:type="dxa"/>
          </w:tcPr>
          <w:p w14:paraId="57DECF8F" w14:textId="77777777" w:rsidR="00657C39" w:rsidRDefault="00657C39">
            <w:pPr>
              <w:spacing w:after="288" w:line="360" w:lineRule="auto"/>
            </w:pPr>
            <w:r>
              <w:t xml:space="preserve">in relation to a Supply Year, the Monthly volumes of Gas Products for a Supply Month in that Supply Year as specified in the Supplier’s invoice to the Contracted Customer for that Supply Year. </w:t>
            </w:r>
          </w:p>
        </w:tc>
      </w:tr>
      <w:tr w:rsidR="00657C39" w14:paraId="6EDF7BB5" w14:textId="77777777" w:rsidTr="00657C39">
        <w:trPr>
          <w:gridAfter w:val="2"/>
          <w:wAfter w:w="6122" w:type="dxa"/>
        </w:trPr>
        <w:tc>
          <w:tcPr>
            <w:tcW w:w="250" w:type="dxa"/>
          </w:tcPr>
          <w:p w14:paraId="7DE906A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B11E64" w14:textId="77777777" w:rsidR="00657C39" w:rsidRDefault="00657C39">
            <w:pPr>
              <w:spacing w:after="288" w:line="360" w:lineRule="auto"/>
              <w:jc w:val="left"/>
              <w:rPr>
                <w:b/>
              </w:rPr>
            </w:pPr>
            <w:r>
              <w:rPr>
                <w:b/>
              </w:rPr>
              <w:t>Monthly Operational Review Meetings</w:t>
            </w:r>
          </w:p>
        </w:tc>
        <w:tc>
          <w:tcPr>
            <w:tcW w:w="6068" w:type="dxa"/>
          </w:tcPr>
          <w:p w14:paraId="78E7C78E" w14:textId="77777777" w:rsidR="00657C39" w:rsidRDefault="00657C39">
            <w:pPr>
              <w:spacing w:after="288" w:line="360" w:lineRule="auto"/>
            </w:pPr>
            <w:r>
              <w:t>has the meaning given to it in Paragraph 2.8 of Schedule 6.</w:t>
            </w:r>
          </w:p>
        </w:tc>
      </w:tr>
      <w:tr w:rsidR="00657C39" w14:paraId="3053DA67" w14:textId="77777777" w:rsidTr="00657C39">
        <w:trPr>
          <w:gridAfter w:val="2"/>
          <w:wAfter w:w="6122" w:type="dxa"/>
        </w:trPr>
        <w:tc>
          <w:tcPr>
            <w:tcW w:w="250" w:type="dxa"/>
          </w:tcPr>
          <w:p w14:paraId="0E99C8F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CBF6919" w14:textId="77777777" w:rsidR="00657C39" w:rsidRDefault="00657C39">
            <w:pPr>
              <w:spacing w:after="288" w:line="360" w:lineRule="auto"/>
              <w:jc w:val="left"/>
              <w:rPr>
                <w:b/>
              </w:rPr>
            </w:pPr>
            <w:r>
              <w:rPr>
                <w:b/>
              </w:rPr>
              <w:t>Monthly Original Cost of Gas</w:t>
            </w:r>
          </w:p>
          <w:p w14:paraId="162FB4DC" w14:textId="77777777" w:rsidR="00657C39" w:rsidRDefault="00657C39">
            <w:pPr>
              <w:spacing w:after="288" w:line="360" w:lineRule="auto"/>
              <w:jc w:val="left"/>
              <w:rPr>
                <w:b/>
              </w:rPr>
            </w:pPr>
          </w:p>
        </w:tc>
        <w:tc>
          <w:tcPr>
            <w:tcW w:w="6068" w:type="dxa"/>
          </w:tcPr>
          <w:p w14:paraId="3F3A080E" w14:textId="77777777" w:rsidR="00657C39" w:rsidRDefault="00657C39">
            <w:pPr>
              <w:spacing w:after="288" w:line="360" w:lineRule="auto"/>
            </w:pPr>
            <w:r>
              <w:t>has the meaning given to it in Paragraph 8.17 of Schedule 3</w:t>
            </w:r>
          </w:p>
        </w:tc>
      </w:tr>
      <w:tr w:rsidR="00657C39" w14:paraId="2F99819B" w14:textId="77777777" w:rsidTr="00657C39">
        <w:trPr>
          <w:gridAfter w:val="2"/>
          <w:wAfter w:w="6122" w:type="dxa"/>
        </w:trPr>
        <w:tc>
          <w:tcPr>
            <w:tcW w:w="250" w:type="dxa"/>
          </w:tcPr>
          <w:p w14:paraId="1BEE68A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43284B9" w14:textId="77777777" w:rsidR="00657C39" w:rsidRDefault="00657C39">
            <w:pPr>
              <w:spacing w:after="288" w:line="360" w:lineRule="auto"/>
              <w:jc w:val="left"/>
              <w:rPr>
                <w:b/>
              </w:rPr>
            </w:pPr>
            <w:r>
              <w:rPr>
                <w:b/>
              </w:rPr>
              <w:t xml:space="preserve">Monthly Product </w:t>
            </w:r>
          </w:p>
        </w:tc>
        <w:tc>
          <w:tcPr>
            <w:tcW w:w="6068" w:type="dxa"/>
          </w:tcPr>
          <w:p w14:paraId="411A78CF" w14:textId="77777777" w:rsidR="00657C39" w:rsidRDefault="00657C39">
            <w:pPr>
              <w:spacing w:after="288" w:line="360" w:lineRule="auto"/>
            </w:pPr>
            <w:r>
              <w:t>a Gas Product for which the Cost of Gas is established after the end of each Supply Month on the basis of the actual cost of gas achieved in respect of that Supply Month.</w:t>
            </w:r>
          </w:p>
        </w:tc>
      </w:tr>
      <w:tr w:rsidR="00657C39" w14:paraId="385A22E4" w14:textId="77777777" w:rsidTr="00657C39">
        <w:trPr>
          <w:gridAfter w:val="2"/>
          <w:wAfter w:w="6122" w:type="dxa"/>
        </w:trPr>
        <w:tc>
          <w:tcPr>
            <w:tcW w:w="250" w:type="dxa"/>
          </w:tcPr>
          <w:p w14:paraId="2F0DDA1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173B84F" w14:textId="77777777" w:rsidR="00657C39" w:rsidRDefault="00657C39">
            <w:pPr>
              <w:spacing w:after="288" w:line="360" w:lineRule="auto"/>
              <w:jc w:val="left"/>
              <w:rPr>
                <w:b/>
              </w:rPr>
            </w:pPr>
            <w:r>
              <w:rPr>
                <w:b/>
              </w:rPr>
              <w:t>Monthly Quantity</w:t>
            </w:r>
          </w:p>
        </w:tc>
        <w:tc>
          <w:tcPr>
            <w:tcW w:w="6068" w:type="dxa"/>
          </w:tcPr>
          <w:p w14:paraId="0F728B64" w14:textId="77777777" w:rsidR="00657C39" w:rsidRDefault="00657C39">
            <w:pPr>
              <w:spacing w:after="288" w:line="360" w:lineRule="auto"/>
            </w:pPr>
            <w:r>
              <w:t>the aggregate volume of gas expected to be consumed by a DM Supply Point or NDM Supply Point in the relevant Supply Month, as recorded in the Purchase Shape</w:t>
            </w:r>
          </w:p>
        </w:tc>
      </w:tr>
      <w:tr w:rsidR="00657C39" w14:paraId="5DA962F2" w14:textId="77777777" w:rsidTr="00657C39">
        <w:trPr>
          <w:gridAfter w:val="2"/>
          <w:wAfter w:w="6122" w:type="dxa"/>
        </w:trPr>
        <w:tc>
          <w:tcPr>
            <w:tcW w:w="250" w:type="dxa"/>
          </w:tcPr>
          <w:p w14:paraId="74F95B1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D279E01" w14:textId="77777777" w:rsidR="00657C39" w:rsidRDefault="00657C39">
            <w:pPr>
              <w:spacing w:after="288" w:line="360" w:lineRule="auto"/>
              <w:jc w:val="left"/>
              <w:rPr>
                <w:b/>
              </w:rPr>
            </w:pPr>
          </w:p>
        </w:tc>
        <w:tc>
          <w:tcPr>
            <w:tcW w:w="6068" w:type="dxa"/>
          </w:tcPr>
          <w:p w14:paraId="13E54589" w14:textId="77777777" w:rsidR="00657C39" w:rsidRDefault="00657C39">
            <w:pPr>
              <w:spacing w:after="288" w:line="360" w:lineRule="auto"/>
            </w:pPr>
          </w:p>
        </w:tc>
      </w:tr>
      <w:tr w:rsidR="00657C39" w14:paraId="1CF7CFF1" w14:textId="77777777" w:rsidTr="00657C39">
        <w:trPr>
          <w:gridAfter w:val="2"/>
          <w:wAfter w:w="6122" w:type="dxa"/>
        </w:trPr>
        <w:tc>
          <w:tcPr>
            <w:tcW w:w="250" w:type="dxa"/>
          </w:tcPr>
          <w:p w14:paraId="4645D75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0644237" w14:textId="77777777" w:rsidR="00657C39" w:rsidRDefault="00657C39">
            <w:pPr>
              <w:spacing w:after="288" w:line="360" w:lineRule="auto"/>
              <w:jc w:val="left"/>
              <w:rPr>
                <w:b/>
              </w:rPr>
            </w:pPr>
            <w:r>
              <w:rPr>
                <w:b/>
              </w:rPr>
              <w:t>Monthly Statement</w:t>
            </w:r>
          </w:p>
        </w:tc>
        <w:tc>
          <w:tcPr>
            <w:tcW w:w="6068" w:type="dxa"/>
          </w:tcPr>
          <w:p w14:paraId="214CDE45" w14:textId="77777777" w:rsidR="00657C39" w:rsidRDefault="00657C39">
            <w:pPr>
              <w:spacing w:after="288" w:line="360" w:lineRule="auto"/>
            </w:pPr>
            <w:r>
              <w:t xml:space="preserve">has the meaning given to it in Clause 5.3. </w:t>
            </w:r>
          </w:p>
        </w:tc>
      </w:tr>
      <w:tr w:rsidR="00657C39" w14:paraId="5C74B23E" w14:textId="77777777" w:rsidTr="00657C39">
        <w:trPr>
          <w:gridAfter w:val="2"/>
          <w:wAfter w:w="6122" w:type="dxa"/>
        </w:trPr>
        <w:tc>
          <w:tcPr>
            <w:tcW w:w="250" w:type="dxa"/>
          </w:tcPr>
          <w:p w14:paraId="69F10E5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FC1005E" w14:textId="77777777" w:rsidR="00657C39" w:rsidRDefault="00657C39">
            <w:pPr>
              <w:spacing w:after="288" w:line="360" w:lineRule="auto"/>
              <w:jc w:val="left"/>
              <w:rPr>
                <w:b/>
              </w:rPr>
            </w:pPr>
            <w:r>
              <w:rPr>
                <w:b/>
              </w:rPr>
              <w:t>MPRN</w:t>
            </w:r>
          </w:p>
          <w:p w14:paraId="0A37F649" w14:textId="77777777" w:rsidR="00657C39" w:rsidRDefault="00657C39">
            <w:pPr>
              <w:spacing w:after="288" w:line="360" w:lineRule="auto"/>
              <w:jc w:val="left"/>
              <w:rPr>
                <w:b/>
              </w:rPr>
            </w:pPr>
          </w:p>
          <w:p w14:paraId="1FF003B9" w14:textId="77777777" w:rsidR="00657C39" w:rsidRDefault="00657C39">
            <w:pPr>
              <w:spacing w:after="288" w:line="360" w:lineRule="auto"/>
              <w:jc w:val="left"/>
              <w:rPr>
                <w:b/>
              </w:rPr>
            </w:pPr>
            <w:r>
              <w:rPr>
                <w:b/>
              </w:rPr>
              <w:t>NDM Supply Points</w:t>
            </w:r>
          </w:p>
        </w:tc>
        <w:tc>
          <w:tcPr>
            <w:tcW w:w="6068" w:type="dxa"/>
          </w:tcPr>
          <w:p w14:paraId="55CB8255" w14:textId="77777777" w:rsidR="00657C39" w:rsidRDefault="00657C39">
            <w:pPr>
              <w:spacing w:after="288" w:line="360" w:lineRule="auto"/>
            </w:pPr>
            <w:r>
              <w:t>for a Meter, the Supply Meter Point Reference Number (as defined in the Uniform Network Code) for that Meter.</w:t>
            </w:r>
          </w:p>
          <w:p w14:paraId="7B53E492" w14:textId="77777777" w:rsidR="00657C39" w:rsidRDefault="00657C39">
            <w:pPr>
              <w:spacing w:after="288" w:line="360" w:lineRule="auto"/>
            </w:pPr>
            <w:r>
              <w:t>means each of the Supply Points specified as non-daily metered or as “Class 3” or “Class 4”</w:t>
            </w:r>
          </w:p>
        </w:tc>
      </w:tr>
      <w:tr w:rsidR="00657C39" w14:paraId="2172E1C3" w14:textId="77777777" w:rsidTr="00657C39">
        <w:trPr>
          <w:gridAfter w:val="2"/>
          <w:wAfter w:w="6122" w:type="dxa"/>
        </w:trPr>
        <w:tc>
          <w:tcPr>
            <w:tcW w:w="250" w:type="dxa"/>
          </w:tcPr>
          <w:p w14:paraId="03E6E27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B89F4CC" w14:textId="77777777" w:rsidR="00657C39" w:rsidRDefault="00657C39">
            <w:pPr>
              <w:pBdr>
                <w:top w:val="nil"/>
                <w:left w:val="nil"/>
                <w:bottom w:val="nil"/>
                <w:right w:val="nil"/>
                <w:between w:val="nil"/>
              </w:pBdr>
              <w:spacing w:after="288" w:line="360" w:lineRule="auto"/>
              <w:jc w:val="left"/>
              <w:rPr>
                <w:b/>
              </w:rPr>
            </w:pPr>
            <w:r>
              <w:rPr>
                <w:b/>
              </w:rPr>
              <w:t>Network</w:t>
            </w:r>
          </w:p>
        </w:tc>
        <w:tc>
          <w:tcPr>
            <w:tcW w:w="6068" w:type="dxa"/>
          </w:tcPr>
          <w:p w14:paraId="06811798" w14:textId="77777777" w:rsidR="00657C39" w:rsidRDefault="00657C39">
            <w:pPr>
              <w:spacing w:after="288" w:line="360" w:lineRule="auto"/>
            </w:pPr>
            <w:r>
              <w:t xml:space="preserve">the LDZ and NTS. </w:t>
            </w:r>
          </w:p>
        </w:tc>
      </w:tr>
      <w:tr w:rsidR="00657C39" w14:paraId="0D76D56E" w14:textId="77777777" w:rsidTr="00657C39">
        <w:trPr>
          <w:gridAfter w:val="2"/>
          <w:wAfter w:w="6122" w:type="dxa"/>
        </w:trPr>
        <w:tc>
          <w:tcPr>
            <w:tcW w:w="250" w:type="dxa"/>
          </w:tcPr>
          <w:p w14:paraId="4F4BAA8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4D95808" w14:textId="77777777" w:rsidR="00657C39" w:rsidRDefault="00657C39">
            <w:pPr>
              <w:spacing w:after="288" w:line="360" w:lineRule="auto"/>
              <w:jc w:val="left"/>
              <w:rPr>
                <w:b/>
              </w:rPr>
            </w:pPr>
            <w:r>
              <w:rPr>
                <w:b/>
              </w:rPr>
              <w:t xml:space="preserve">Network Capacity </w:t>
            </w:r>
            <w:r>
              <w:rPr>
                <w:b/>
              </w:rPr>
              <w:lastRenderedPageBreak/>
              <w:t>Charge</w:t>
            </w:r>
          </w:p>
        </w:tc>
        <w:tc>
          <w:tcPr>
            <w:tcW w:w="6068" w:type="dxa"/>
          </w:tcPr>
          <w:p w14:paraId="4112E8B9" w14:textId="77777777" w:rsidR="00657C39" w:rsidRDefault="00657C39">
            <w:pPr>
              <w:spacing w:after="288" w:line="360" w:lineRule="auto"/>
            </w:pPr>
            <w:r>
              <w:t>the capacity</w:t>
            </w:r>
            <w:r>
              <w:lastRenderedPageBreak/>
              <w:t xml:space="preserve"> charge for use of the Network, as calculated in accordance with Paragraph 9.10.2 of Schedule 3. </w:t>
            </w:r>
          </w:p>
        </w:tc>
      </w:tr>
      <w:tr w:rsidR="00657C39" w14:paraId="06DFDED4" w14:textId="77777777" w:rsidTr="00657C39">
        <w:trPr>
          <w:gridAfter w:val="2"/>
          <w:wAfter w:w="6122" w:type="dxa"/>
        </w:trPr>
        <w:tc>
          <w:tcPr>
            <w:tcW w:w="250" w:type="dxa"/>
          </w:tcPr>
          <w:p w14:paraId="22E696B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3315F80" w14:textId="77777777" w:rsidR="00657C39" w:rsidRDefault="00657C39">
            <w:pPr>
              <w:spacing w:after="288" w:line="360" w:lineRule="auto"/>
              <w:jc w:val="left"/>
              <w:rPr>
                <w:b/>
              </w:rPr>
            </w:pPr>
            <w:r>
              <w:rPr>
                <w:b/>
              </w:rPr>
              <w:t>Network Co</w:t>
            </w:r>
            <w:r>
              <w:rPr>
                <w:b/>
              </w:rPr>
              <w:lastRenderedPageBreak/>
              <w:t>mmodity Charge</w:t>
            </w:r>
          </w:p>
        </w:tc>
        <w:tc>
          <w:tcPr>
            <w:tcW w:w="6068" w:type="dxa"/>
          </w:tcPr>
          <w:p w14:paraId="182963A1" w14:textId="77777777" w:rsidR="00657C39" w:rsidRDefault="00657C39">
            <w:pPr>
              <w:spacing w:after="288" w:line="360" w:lineRule="auto"/>
            </w:pPr>
            <w:r>
              <w:t xml:space="preserve">the commodity charge for use of the Network as calculated in accordance with </w:t>
            </w:r>
            <w:r>
              <w:lastRenderedPageBreak/>
              <w:t>P</w:t>
            </w:r>
            <w:r>
              <w:lastRenderedPageBreak/>
              <w:t>aragraph 9.10.1 of Schedule 3.</w:t>
            </w:r>
          </w:p>
        </w:tc>
      </w:tr>
      <w:tr w:rsidR="00657C39" w14:paraId="1B158263" w14:textId="77777777" w:rsidTr="00657C39">
        <w:trPr>
          <w:gridAfter w:val="2"/>
          <w:wAfter w:w="6122" w:type="dxa"/>
        </w:trPr>
        <w:tc>
          <w:tcPr>
            <w:tcW w:w="250" w:type="dxa"/>
          </w:tcPr>
          <w:p w14:paraId="55740C2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0025921" w14:textId="77777777" w:rsidR="00657C39" w:rsidRDefault="00657C39">
            <w:pPr>
              <w:spacing w:after="288" w:line="360" w:lineRule="auto"/>
              <w:jc w:val="left"/>
              <w:rPr>
                <w:b/>
              </w:rPr>
            </w:pPr>
            <w:r>
              <w:rPr>
                <w:b/>
              </w:rPr>
              <w:t>New Goods and Services</w:t>
            </w:r>
          </w:p>
        </w:tc>
        <w:tc>
          <w:tcPr>
            <w:tcW w:w="6068" w:type="dxa"/>
          </w:tcPr>
          <w:p w14:paraId="55222C97" w14:textId="77777777" w:rsidR="00657C39" w:rsidRDefault="00657C39">
            <w:pPr>
              <w:spacing w:after="288" w:line="360" w:lineRule="auto"/>
            </w:pPr>
            <w:r>
              <w:t xml:space="preserve">has the meaning given to it in Clause 22.1. </w:t>
            </w:r>
          </w:p>
        </w:tc>
      </w:tr>
      <w:tr w:rsidR="00657C39" w14:paraId="48DF1195" w14:textId="77777777" w:rsidTr="00657C39">
        <w:trPr>
          <w:gridAfter w:val="2"/>
          <w:wAfter w:w="6122" w:type="dxa"/>
        </w:trPr>
        <w:tc>
          <w:tcPr>
            <w:tcW w:w="250" w:type="dxa"/>
          </w:tcPr>
          <w:p w14:paraId="2337C82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E06AF94" w14:textId="77777777" w:rsidR="00657C39" w:rsidRDefault="00657C39">
            <w:pPr>
              <w:spacing w:after="288" w:line="360" w:lineRule="auto"/>
              <w:jc w:val="left"/>
              <w:rPr>
                <w:b/>
              </w:rPr>
            </w:pPr>
            <w:r>
              <w:rPr>
                <w:b/>
              </w:rPr>
              <w:t>NEXA</w:t>
            </w:r>
          </w:p>
        </w:tc>
        <w:tc>
          <w:tcPr>
            <w:tcW w:w="6068" w:type="dxa"/>
          </w:tcPr>
          <w:p w14:paraId="518A7CB5" w14:textId="77777777" w:rsidR="00657C39" w:rsidRDefault="00657C39">
            <w:pPr>
              <w:spacing w:after="288" w:line="360" w:lineRule="auto"/>
            </w:pPr>
            <w:r>
              <w:t>the Network Exit Agreement, provided by the NTS to the Customer, and signed by the Customer in accordance with Paragraph 4.6 of Schedule 5.</w:t>
            </w:r>
          </w:p>
        </w:tc>
      </w:tr>
      <w:tr w:rsidR="00657C39" w14:paraId="3D2EA2D5" w14:textId="77777777" w:rsidTr="00657C39">
        <w:trPr>
          <w:gridAfter w:val="2"/>
          <w:wAfter w:w="6122" w:type="dxa"/>
        </w:trPr>
        <w:tc>
          <w:tcPr>
            <w:tcW w:w="250" w:type="dxa"/>
          </w:tcPr>
          <w:p w14:paraId="30B2553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47B57B9" w14:textId="77777777" w:rsidR="00657C39" w:rsidRDefault="00657C39">
            <w:pPr>
              <w:spacing w:after="288" w:line="360" w:lineRule="auto"/>
              <w:jc w:val="left"/>
              <w:rPr>
                <w:b/>
              </w:rPr>
            </w:pPr>
            <w:r>
              <w:t>has the meaning given to it in Clause 10.10.</w:t>
            </w:r>
          </w:p>
        </w:tc>
        <w:tc>
          <w:tcPr>
            <w:tcW w:w="6068" w:type="dxa"/>
          </w:tcPr>
          <w:p w14:paraId="4AE13803" w14:textId="77777777" w:rsidR="00657C39" w:rsidRDefault="00657C39">
            <w:pPr>
              <w:spacing w:after="288" w:line="360" w:lineRule="auto"/>
            </w:pPr>
          </w:p>
        </w:tc>
      </w:tr>
      <w:tr w:rsidR="00657C39" w14:paraId="34C19E92" w14:textId="77777777" w:rsidTr="00657C39">
        <w:trPr>
          <w:gridAfter w:val="1"/>
          <w:wAfter w:w="6068" w:type="dxa"/>
        </w:trPr>
        <w:tc>
          <w:tcPr>
            <w:tcW w:w="3005" w:type="dxa"/>
            <w:gridSpan w:val="2"/>
          </w:tcPr>
          <w:p w14:paraId="412993C1" w14:textId="77777777" w:rsidR="00657C39" w:rsidRDefault="00657C39">
            <w:pPr>
              <w:spacing w:after="288" w:line="360" w:lineRule="auto"/>
              <w:jc w:val="left"/>
              <w:rPr>
                <w:b/>
              </w:rPr>
            </w:pPr>
            <w:r>
              <w:rPr>
                <w:b/>
              </w:rPr>
              <w:t>No Change Termination Notice</w:t>
            </w:r>
          </w:p>
        </w:tc>
        <w:tc>
          <w:tcPr>
            <w:tcW w:w="6129" w:type="dxa"/>
            <w:gridSpan w:val="3"/>
          </w:tcPr>
          <w:p w14:paraId="73162CCD" w14:textId="77777777" w:rsidR="00657C39" w:rsidRDefault="00657C39">
            <w:pPr>
              <w:spacing w:after="288" w:line="360" w:lineRule="auto"/>
            </w:pPr>
            <w:r>
              <w:t>has the meaning given to it in the Customer Contract between the Supplier and that Customer.</w:t>
            </w:r>
          </w:p>
        </w:tc>
      </w:tr>
      <w:tr w:rsidR="00657C39" w14:paraId="22F25416" w14:textId="77777777" w:rsidTr="00657C39">
        <w:tc>
          <w:tcPr>
            <w:tcW w:w="3005" w:type="dxa"/>
            <w:gridSpan w:val="2"/>
          </w:tcPr>
          <w:p w14:paraId="02ED28AD" w14:textId="77777777" w:rsidR="00657C39" w:rsidRDefault="00657C39">
            <w:pPr>
              <w:spacing w:after="288" w:line="360" w:lineRule="auto"/>
              <w:jc w:val="left"/>
              <w:rPr>
                <w:b/>
              </w:rPr>
            </w:pPr>
            <w:r>
              <w:rPr>
                <w:b/>
              </w:rPr>
              <w:t>Nominated Consumption</w:t>
            </w:r>
          </w:p>
        </w:tc>
        <w:tc>
          <w:tcPr>
            <w:tcW w:w="6129" w:type="dxa"/>
            <w:gridSpan w:val="3"/>
          </w:tcPr>
          <w:p w14:paraId="5F3E1BF5" w14:textId="77777777" w:rsidR="00657C39" w:rsidRDefault="00657C39">
            <w:pPr>
              <w:spacing w:after="288" w:line="360" w:lineRule="auto"/>
            </w:pPr>
            <w:r>
              <w:rPr>
                <w:b/>
              </w:rPr>
              <w:t>Nominated Supplier</w:t>
            </w:r>
          </w:p>
        </w:tc>
        <w:tc>
          <w:tcPr>
            <w:tcW w:w="6068" w:type="dxa"/>
          </w:tcPr>
          <w:p w14:paraId="6CC37F2A" w14:textId="77777777" w:rsidR="00657C39" w:rsidRDefault="00657C39">
            <w:r>
              <w:t xml:space="preserve">has the meaning given to it in Clause 15.6. </w:t>
            </w:r>
          </w:p>
        </w:tc>
      </w:tr>
      <w:tr w:rsidR="00657C39" w14:paraId="3296255A" w14:textId="77777777" w:rsidTr="00657C39">
        <w:trPr>
          <w:gridAfter w:val="2"/>
          <w:wAfter w:w="6122" w:type="dxa"/>
        </w:trPr>
        <w:tc>
          <w:tcPr>
            <w:tcW w:w="250" w:type="dxa"/>
          </w:tcPr>
          <w:p w14:paraId="4590A42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8F5ABE1" w14:textId="77777777" w:rsidR="00657C39" w:rsidRDefault="00657C39">
            <w:pPr>
              <w:spacing w:after="288" w:line="360" w:lineRule="auto"/>
              <w:jc w:val="left"/>
              <w:rPr>
                <w:b/>
              </w:rPr>
            </w:pPr>
            <w:r>
              <w:rPr>
                <w:b/>
              </w:rPr>
              <w:t>Notices</w:t>
            </w:r>
          </w:p>
        </w:tc>
        <w:tc>
          <w:tcPr>
            <w:tcW w:w="6068" w:type="dxa"/>
          </w:tcPr>
          <w:p w14:paraId="63CFB66B" w14:textId="77777777" w:rsidR="00657C39" w:rsidRDefault="00657C39">
            <w:pPr>
              <w:spacing w:after="288" w:line="360" w:lineRule="auto"/>
            </w:pPr>
            <w:r>
              <w:t>has the meaning given to it in Clause 35.1.</w:t>
            </w:r>
          </w:p>
        </w:tc>
      </w:tr>
      <w:tr w:rsidR="00657C39" w14:paraId="720F80B8" w14:textId="77777777" w:rsidTr="00657C39">
        <w:trPr>
          <w:gridAfter w:val="2"/>
          <w:wAfter w:w="6122" w:type="dxa"/>
        </w:trPr>
        <w:tc>
          <w:tcPr>
            <w:tcW w:w="250" w:type="dxa"/>
          </w:tcPr>
          <w:p w14:paraId="4523B88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66BBE4F" w14:textId="77777777" w:rsidR="00657C39" w:rsidRDefault="00657C39">
            <w:pPr>
              <w:spacing w:after="288" w:line="360" w:lineRule="auto"/>
              <w:jc w:val="left"/>
              <w:rPr>
                <w:b/>
              </w:rPr>
            </w:pPr>
            <w:r>
              <w:rPr>
                <w:b/>
              </w:rPr>
              <w:t>Novating Contract</w:t>
            </w:r>
          </w:p>
        </w:tc>
        <w:tc>
          <w:tcPr>
            <w:tcW w:w="6068" w:type="dxa"/>
          </w:tcPr>
          <w:p w14:paraId="6E70A24E" w14:textId="77777777" w:rsidR="00657C39" w:rsidRDefault="00657C39">
            <w:pPr>
              <w:spacing w:after="288" w:line="360" w:lineRule="auto"/>
            </w:pPr>
            <w:r>
              <w:t>has the meaning given to it in Paragraph 6.7.1 of Schedule 5.</w:t>
            </w:r>
          </w:p>
        </w:tc>
      </w:tr>
      <w:tr w:rsidR="00657C39" w14:paraId="0FFA2411" w14:textId="77777777" w:rsidTr="00657C39">
        <w:trPr>
          <w:gridAfter w:val="2"/>
          <w:wAfter w:w="6122" w:type="dxa"/>
        </w:trPr>
        <w:tc>
          <w:tcPr>
            <w:tcW w:w="250" w:type="dxa"/>
          </w:tcPr>
          <w:p w14:paraId="57CA12B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E3E059F" w14:textId="77777777" w:rsidR="00657C39" w:rsidRDefault="00657C39">
            <w:pPr>
              <w:spacing w:after="288" w:line="360" w:lineRule="auto"/>
              <w:jc w:val="left"/>
              <w:rPr>
                <w:b/>
              </w:rPr>
            </w:pPr>
            <w:r>
              <w:rPr>
                <w:b/>
              </w:rPr>
              <w:t>NTS Transporter</w:t>
            </w:r>
          </w:p>
        </w:tc>
        <w:tc>
          <w:tcPr>
            <w:tcW w:w="6068" w:type="dxa"/>
          </w:tcPr>
          <w:p w14:paraId="2C6A959B" w14:textId="77777777" w:rsidR="00657C39" w:rsidRDefault="00657C39">
            <w:pPr>
              <w:spacing w:after="288" w:line="360" w:lineRule="auto"/>
            </w:pPr>
            <w:r>
              <w:t>the Transporter responsible for the operation and maintenance of the NTS which, as at the Commencement Date is National Grid Gas plc.</w:t>
            </w:r>
          </w:p>
        </w:tc>
      </w:tr>
      <w:tr w:rsidR="00657C39" w14:paraId="377C2C97" w14:textId="77777777" w:rsidTr="00657C39">
        <w:trPr>
          <w:gridAfter w:val="2"/>
          <w:wAfter w:w="6122" w:type="dxa"/>
        </w:trPr>
        <w:tc>
          <w:tcPr>
            <w:tcW w:w="250" w:type="dxa"/>
          </w:tcPr>
          <w:p w14:paraId="0A4661F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92906A3" w14:textId="77777777" w:rsidR="00657C39" w:rsidRDefault="00657C39">
            <w:pPr>
              <w:spacing w:after="288" w:line="360" w:lineRule="auto"/>
              <w:jc w:val="left"/>
              <w:rPr>
                <w:b/>
              </w:rPr>
            </w:pPr>
            <w:r>
              <w:rPr>
                <w:b/>
              </w:rPr>
              <w:t>OJEU Notice</w:t>
            </w:r>
          </w:p>
        </w:tc>
        <w:tc>
          <w:tcPr>
            <w:tcW w:w="6068" w:type="dxa"/>
          </w:tcPr>
          <w:p w14:paraId="45F0871D" w14:textId="77777777" w:rsidR="00657C39" w:rsidRDefault="00657C39">
            <w:pPr>
              <w:spacing w:after="288" w:line="360" w:lineRule="auto"/>
            </w:pPr>
            <w:r>
              <w:t xml:space="preserve">has the meaning given to it in the </w:t>
            </w:r>
            <w:commentRangeStart w:id="3"/>
            <w:r>
              <w:t>recitals.</w:t>
            </w:r>
            <w:commentRangeEnd w:id="3"/>
            <w:r>
              <w:commentReference w:id="3"/>
            </w:r>
          </w:p>
        </w:tc>
      </w:tr>
      <w:tr w:rsidR="00657C39" w14:paraId="78B7976A" w14:textId="77777777" w:rsidTr="00657C39">
        <w:trPr>
          <w:gridAfter w:val="2"/>
          <w:wAfter w:w="6122" w:type="dxa"/>
        </w:trPr>
        <w:tc>
          <w:tcPr>
            <w:tcW w:w="250" w:type="dxa"/>
          </w:tcPr>
          <w:p w14:paraId="31C77A8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CB3F5BD" w14:textId="77777777" w:rsidR="00657C39" w:rsidRDefault="00657C39">
            <w:pPr>
              <w:spacing w:after="288" w:line="360" w:lineRule="auto"/>
              <w:jc w:val="left"/>
              <w:rPr>
                <w:b/>
              </w:rPr>
            </w:pPr>
            <w:r>
              <w:rPr>
                <w:b/>
              </w:rPr>
              <w:t>Operational Meetings</w:t>
            </w:r>
          </w:p>
        </w:tc>
        <w:tc>
          <w:tcPr>
            <w:tcW w:w="6068" w:type="dxa"/>
          </w:tcPr>
          <w:p w14:paraId="2EE7410F" w14:textId="77777777" w:rsidR="00657C39" w:rsidRDefault="00657C39">
            <w:pPr>
              <w:spacing w:after="288" w:line="360" w:lineRule="auto"/>
            </w:pPr>
            <w:r>
              <w:t>has the meaning given to it in Paragraph 2.6 of Schedule 6.</w:t>
            </w:r>
          </w:p>
        </w:tc>
      </w:tr>
      <w:tr w:rsidR="00657C39" w14:paraId="289A1EDE" w14:textId="77777777" w:rsidTr="00657C39">
        <w:trPr>
          <w:gridAfter w:val="2"/>
          <w:wAfter w:w="6122" w:type="dxa"/>
        </w:trPr>
        <w:tc>
          <w:tcPr>
            <w:tcW w:w="250" w:type="dxa"/>
          </w:tcPr>
          <w:p w14:paraId="3638BBD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98AE42C" w14:textId="77777777" w:rsidR="00657C39" w:rsidRDefault="00657C39">
            <w:pPr>
              <w:spacing w:after="288" w:line="360" w:lineRule="auto"/>
              <w:jc w:val="left"/>
              <w:rPr>
                <w:b/>
              </w:rPr>
            </w:pPr>
            <w:r>
              <w:rPr>
                <w:b/>
              </w:rPr>
              <w:t>Order</w:t>
            </w:r>
          </w:p>
        </w:tc>
        <w:tc>
          <w:tcPr>
            <w:tcW w:w="6068" w:type="dxa"/>
          </w:tcPr>
          <w:p w14:paraId="20604740" w14:textId="77777777" w:rsidR="00657C39" w:rsidRDefault="00657C39">
            <w:pPr>
              <w:spacing w:after="288" w:line="360" w:lineRule="auto"/>
            </w:pPr>
            <w:r>
              <w:t>an order by the Customer for Ancillary Services pursuant to the Ordering Procedure.</w:t>
            </w:r>
          </w:p>
        </w:tc>
      </w:tr>
      <w:tr w:rsidR="00657C39" w14:paraId="71C48490" w14:textId="77777777" w:rsidTr="00657C39">
        <w:trPr>
          <w:gridAfter w:val="2"/>
          <w:wAfter w:w="6122" w:type="dxa"/>
        </w:trPr>
        <w:tc>
          <w:tcPr>
            <w:tcW w:w="250" w:type="dxa"/>
          </w:tcPr>
          <w:p w14:paraId="3B9F027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E2E6493" w14:textId="77777777" w:rsidR="00657C39" w:rsidRDefault="00657C39">
            <w:pPr>
              <w:spacing w:after="288" w:line="360" w:lineRule="auto"/>
              <w:jc w:val="left"/>
              <w:rPr>
                <w:b/>
              </w:rPr>
            </w:pPr>
            <w:r>
              <w:rPr>
                <w:b/>
              </w:rPr>
              <w:t>Ordering Procedure</w:t>
            </w:r>
          </w:p>
        </w:tc>
        <w:tc>
          <w:tcPr>
            <w:tcW w:w="6068" w:type="dxa"/>
          </w:tcPr>
          <w:p w14:paraId="34D530F9" w14:textId="77777777" w:rsidR="00657C39" w:rsidRDefault="00657C39">
            <w:pPr>
              <w:spacing w:after="288" w:line="360" w:lineRule="auto"/>
            </w:pPr>
            <w:r>
              <w:t>the ordering procedures for Ancillary Services specified in Schedule 4.</w:t>
            </w:r>
          </w:p>
        </w:tc>
      </w:tr>
      <w:tr w:rsidR="00657C39" w14:paraId="2936E1E3" w14:textId="77777777" w:rsidTr="00657C39">
        <w:trPr>
          <w:gridAfter w:val="2"/>
          <w:wAfter w:w="6122" w:type="dxa"/>
        </w:trPr>
        <w:tc>
          <w:tcPr>
            <w:tcW w:w="250" w:type="dxa"/>
          </w:tcPr>
          <w:p w14:paraId="1B1E8CC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E0BDA40" w14:textId="77777777" w:rsidR="00657C39" w:rsidRDefault="00657C39">
            <w:pPr>
              <w:spacing w:after="288" w:line="360" w:lineRule="auto"/>
              <w:jc w:val="left"/>
              <w:rPr>
                <w:b/>
              </w:rPr>
            </w:pPr>
            <w:r>
              <w:rPr>
                <w:b/>
              </w:rPr>
              <w:t>OTC</w:t>
            </w:r>
          </w:p>
        </w:tc>
        <w:tc>
          <w:tcPr>
            <w:tcW w:w="6068" w:type="dxa"/>
          </w:tcPr>
          <w:p w14:paraId="27C0C449" w14:textId="77777777" w:rsidR="00657C39" w:rsidRDefault="00657C39">
            <w:pPr>
              <w:spacing w:after="288" w:line="360" w:lineRule="auto"/>
            </w:pPr>
            <w:r>
              <w:t xml:space="preserve">an over the counter transaction, including transactions using brokers and in </w:t>
            </w:r>
            <w:r>
              <w:lastRenderedPageBreak/>
              <w:t>relation to the London Energy Bankers Association (LEBA) prompt markets.</w:t>
            </w:r>
          </w:p>
        </w:tc>
      </w:tr>
      <w:tr w:rsidR="00657C39" w14:paraId="29514B97" w14:textId="77777777" w:rsidTr="00657C39">
        <w:trPr>
          <w:gridAfter w:val="2"/>
          <w:wAfter w:w="6122" w:type="dxa"/>
        </w:trPr>
        <w:tc>
          <w:tcPr>
            <w:tcW w:w="250" w:type="dxa"/>
          </w:tcPr>
          <w:p w14:paraId="3984923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DEB00A8" w14:textId="77777777" w:rsidR="00657C39" w:rsidRDefault="00657C39">
            <w:pPr>
              <w:spacing w:after="288" w:line="360" w:lineRule="auto"/>
              <w:jc w:val="left"/>
              <w:rPr>
                <w:b/>
              </w:rPr>
            </w:pPr>
            <w:r>
              <w:rPr>
                <w:b/>
              </w:rPr>
              <w:t>Other Contracting Body</w:t>
            </w:r>
          </w:p>
        </w:tc>
        <w:tc>
          <w:tcPr>
            <w:tcW w:w="6068" w:type="dxa"/>
          </w:tcPr>
          <w:p w14:paraId="2B850659" w14:textId="77777777" w:rsidR="00657C39" w:rsidRDefault="00657C39">
            <w:pPr>
              <w:spacing w:after="288" w:line="360" w:lineRule="auto"/>
            </w:pPr>
            <w:r>
              <w:t>a Contracting Body not being the Authority.</w:t>
            </w:r>
          </w:p>
        </w:tc>
      </w:tr>
      <w:tr w:rsidR="00657C39" w14:paraId="2855411C" w14:textId="77777777" w:rsidTr="00657C39">
        <w:trPr>
          <w:gridAfter w:val="2"/>
          <w:wAfter w:w="6122" w:type="dxa"/>
        </w:trPr>
        <w:tc>
          <w:tcPr>
            <w:tcW w:w="250" w:type="dxa"/>
          </w:tcPr>
          <w:p w14:paraId="2ECDAFB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3DB648A" w14:textId="77777777" w:rsidR="00657C39" w:rsidRDefault="00657C39">
            <w:pPr>
              <w:spacing w:after="288" w:line="360" w:lineRule="auto"/>
              <w:jc w:val="left"/>
              <w:rPr>
                <w:b/>
              </w:rPr>
            </w:pPr>
            <w:r>
              <w:rPr>
                <w:b/>
              </w:rPr>
              <w:t>Parent Company</w:t>
            </w:r>
          </w:p>
        </w:tc>
        <w:tc>
          <w:tcPr>
            <w:tcW w:w="6068" w:type="dxa"/>
          </w:tcPr>
          <w:p w14:paraId="32ACC02D" w14:textId="77777777" w:rsidR="00657C39" w:rsidRDefault="00657C39">
            <w:pPr>
              <w:spacing w:after="288" w:line="360" w:lineRule="auto"/>
            </w:pPr>
            <w:r>
              <w:t xml:space="preserve">the company which is the ultimate Holding Company of the Supplier. </w:t>
            </w:r>
          </w:p>
        </w:tc>
      </w:tr>
      <w:tr w:rsidR="00657C39" w14:paraId="08F9803D" w14:textId="77777777" w:rsidTr="00657C39">
        <w:trPr>
          <w:gridAfter w:val="2"/>
          <w:wAfter w:w="6122" w:type="dxa"/>
        </w:trPr>
        <w:tc>
          <w:tcPr>
            <w:tcW w:w="250" w:type="dxa"/>
          </w:tcPr>
          <w:p w14:paraId="69AFA2F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20AD43D" w14:textId="77777777" w:rsidR="00657C39" w:rsidRDefault="00657C39">
            <w:pPr>
              <w:spacing w:after="288" w:line="360" w:lineRule="auto"/>
              <w:jc w:val="left"/>
              <w:rPr>
                <w:b/>
              </w:rPr>
            </w:pPr>
            <w:r>
              <w:rPr>
                <w:b/>
              </w:rPr>
              <w:t>Parent Company Guarantee</w:t>
            </w:r>
          </w:p>
        </w:tc>
        <w:tc>
          <w:tcPr>
            <w:tcW w:w="6068" w:type="dxa"/>
          </w:tcPr>
          <w:p w14:paraId="447CF616" w14:textId="77777777" w:rsidR="00657C39" w:rsidRDefault="00657C39">
            <w:pPr>
              <w:spacing w:after="288" w:line="360" w:lineRule="auto"/>
            </w:pPr>
            <w:r>
              <w:t>a guarantee in substantially the form set out in Schedule 9 (or such other form as the Authority may approve) and given by the Parent Company.</w:t>
            </w:r>
          </w:p>
        </w:tc>
      </w:tr>
      <w:tr w:rsidR="00657C39" w14:paraId="770B40E1" w14:textId="77777777" w:rsidTr="00657C39">
        <w:trPr>
          <w:gridAfter w:val="2"/>
          <w:wAfter w:w="6122" w:type="dxa"/>
        </w:trPr>
        <w:tc>
          <w:tcPr>
            <w:tcW w:w="250" w:type="dxa"/>
          </w:tcPr>
          <w:p w14:paraId="66B95A4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C8755C" w14:textId="77777777" w:rsidR="00657C39" w:rsidRDefault="00657C39">
            <w:pPr>
              <w:spacing w:after="288" w:line="360" w:lineRule="auto"/>
              <w:jc w:val="left"/>
              <w:rPr>
                <w:b/>
              </w:rPr>
            </w:pPr>
            <w:r>
              <w:rPr>
                <w:b/>
              </w:rPr>
              <w:t>Partnering Services</w:t>
            </w:r>
          </w:p>
        </w:tc>
        <w:tc>
          <w:tcPr>
            <w:tcW w:w="6068" w:type="dxa"/>
          </w:tcPr>
          <w:p w14:paraId="784B2D06" w14:textId="77777777" w:rsidR="00657C39" w:rsidRDefault="00657C39">
            <w:pPr>
              <w:spacing w:after="288" w:line="360" w:lineRule="auto"/>
            </w:pPr>
            <w:r>
              <w:t>the services set out in Schedule 6.</w:t>
            </w:r>
          </w:p>
        </w:tc>
      </w:tr>
      <w:tr w:rsidR="00657C39" w14:paraId="1A670955" w14:textId="77777777" w:rsidTr="00657C39">
        <w:trPr>
          <w:gridAfter w:val="2"/>
          <w:wAfter w:w="6122" w:type="dxa"/>
        </w:trPr>
        <w:tc>
          <w:tcPr>
            <w:tcW w:w="250" w:type="dxa"/>
          </w:tcPr>
          <w:p w14:paraId="05C4E1C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D15D093" w14:textId="77777777" w:rsidR="00657C39" w:rsidRDefault="00657C39">
            <w:pPr>
              <w:spacing w:after="288" w:line="360" w:lineRule="auto"/>
              <w:jc w:val="left"/>
              <w:rPr>
                <w:b/>
              </w:rPr>
            </w:pPr>
            <w:r>
              <w:rPr>
                <w:b/>
              </w:rPr>
              <w:t>Party</w:t>
            </w:r>
          </w:p>
        </w:tc>
        <w:tc>
          <w:tcPr>
            <w:tcW w:w="6068" w:type="dxa"/>
          </w:tcPr>
          <w:p w14:paraId="78EF9654" w14:textId="77777777" w:rsidR="00657C39" w:rsidRDefault="00657C39">
            <w:pPr>
              <w:spacing w:after="288" w:line="360" w:lineRule="auto"/>
            </w:pPr>
            <w:r>
              <w:t>either the Authority or the Supplier (which references shall include their representatives, any successor(s) in title, and/or any permitted Sub-Contractor or transferee).</w:t>
            </w:r>
          </w:p>
        </w:tc>
      </w:tr>
      <w:tr w:rsidR="00657C39" w14:paraId="6EA470C5" w14:textId="77777777" w:rsidTr="00657C39">
        <w:trPr>
          <w:gridAfter w:val="2"/>
          <w:wAfter w:w="6122" w:type="dxa"/>
        </w:trPr>
        <w:tc>
          <w:tcPr>
            <w:tcW w:w="250" w:type="dxa"/>
          </w:tcPr>
          <w:p w14:paraId="7DDDBC3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E8BA9D5" w14:textId="77777777" w:rsidR="00657C39" w:rsidRDefault="00657C39">
            <w:pPr>
              <w:spacing w:after="288" w:line="360" w:lineRule="auto"/>
              <w:jc w:val="left"/>
              <w:rPr>
                <w:b/>
              </w:rPr>
            </w:pPr>
            <w:r>
              <w:rPr>
                <w:b/>
              </w:rPr>
              <w:t>Persistent Breach</w:t>
            </w:r>
          </w:p>
        </w:tc>
        <w:tc>
          <w:tcPr>
            <w:tcW w:w="6068" w:type="dxa"/>
          </w:tcPr>
          <w:p w14:paraId="0EFF2E6B" w14:textId="77777777" w:rsidR="00657C39" w:rsidRDefault="00657C39">
            <w:pPr>
              <w:spacing w:after="288" w:line="360" w:lineRule="auto"/>
            </w:pPr>
            <w:r>
              <w:t xml:space="preserve">a series of repeated or consistent breaches of this Framework Agreement which, taken together, have a substantial impact on the Authority. </w:t>
            </w:r>
          </w:p>
        </w:tc>
      </w:tr>
      <w:tr w:rsidR="00657C39" w14:paraId="514C3780" w14:textId="77777777" w:rsidTr="00657C39">
        <w:trPr>
          <w:gridAfter w:val="2"/>
          <w:wAfter w:w="6122" w:type="dxa"/>
        </w:trPr>
        <w:tc>
          <w:tcPr>
            <w:tcW w:w="250" w:type="dxa"/>
          </w:tcPr>
          <w:p w14:paraId="358734B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EFE5A20" w14:textId="77777777" w:rsidR="00657C39" w:rsidRDefault="00657C39">
            <w:pPr>
              <w:spacing w:after="288" w:line="360" w:lineRule="auto"/>
              <w:jc w:val="left"/>
              <w:rPr>
                <w:b/>
              </w:rPr>
            </w:pPr>
            <w:r>
              <w:rPr>
                <w:b/>
              </w:rPr>
              <w:t>Personal Data</w:t>
            </w:r>
          </w:p>
        </w:tc>
        <w:tc>
          <w:tcPr>
            <w:tcW w:w="6068" w:type="dxa"/>
          </w:tcPr>
          <w:p w14:paraId="1ED44AF4" w14:textId="77777777" w:rsidR="00657C39" w:rsidRDefault="00657C39">
            <w:pPr>
              <w:spacing w:after="288" w:line="360" w:lineRule="auto"/>
            </w:pPr>
            <w:r>
              <w:t>has the meaning given to it in the Data Protection Act 1998.</w:t>
            </w:r>
          </w:p>
        </w:tc>
      </w:tr>
      <w:tr w:rsidR="00657C39" w14:paraId="475B8CAB" w14:textId="77777777" w:rsidTr="00657C39">
        <w:trPr>
          <w:gridAfter w:val="2"/>
          <w:wAfter w:w="6122" w:type="dxa"/>
        </w:trPr>
        <w:tc>
          <w:tcPr>
            <w:tcW w:w="250" w:type="dxa"/>
          </w:tcPr>
          <w:p w14:paraId="73FA009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8F49710" w14:textId="77777777" w:rsidR="00657C39" w:rsidRDefault="00657C39">
            <w:pPr>
              <w:spacing w:after="288" w:line="360" w:lineRule="auto"/>
              <w:jc w:val="left"/>
              <w:rPr>
                <w:b/>
              </w:rPr>
            </w:pPr>
            <w:r>
              <w:rPr>
                <w:b/>
              </w:rPr>
              <w:t>Potential Relevant Change</w:t>
            </w:r>
          </w:p>
        </w:tc>
        <w:tc>
          <w:tcPr>
            <w:tcW w:w="6068" w:type="dxa"/>
          </w:tcPr>
          <w:p w14:paraId="3A54194E" w14:textId="77777777" w:rsidR="00657C39" w:rsidRDefault="00657C39">
            <w:pPr>
              <w:spacing w:after="288" w:line="360" w:lineRule="auto"/>
            </w:pPr>
            <w:r>
              <w:t xml:space="preserve">has the meaning given to it in Clause 10.2. </w:t>
            </w:r>
          </w:p>
        </w:tc>
      </w:tr>
      <w:tr w:rsidR="00657C39" w14:paraId="0E1C914C" w14:textId="77777777" w:rsidTr="00657C39">
        <w:trPr>
          <w:gridAfter w:val="2"/>
          <w:wAfter w:w="6122" w:type="dxa"/>
        </w:trPr>
        <w:tc>
          <w:tcPr>
            <w:tcW w:w="250" w:type="dxa"/>
          </w:tcPr>
          <w:p w14:paraId="1E3052F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EEB9536" w14:textId="77777777" w:rsidR="00657C39" w:rsidRDefault="00657C39">
            <w:pPr>
              <w:spacing w:after="288" w:line="360" w:lineRule="auto"/>
              <w:jc w:val="left"/>
              <w:rPr>
                <w:b/>
              </w:rPr>
            </w:pPr>
            <w:r>
              <w:rPr>
                <w:b/>
              </w:rPr>
              <w:t xml:space="preserve">Potential Relevant Change Notice </w:t>
            </w:r>
          </w:p>
        </w:tc>
        <w:tc>
          <w:tcPr>
            <w:tcW w:w="6068" w:type="dxa"/>
          </w:tcPr>
          <w:p w14:paraId="6EC81D65" w14:textId="77777777" w:rsidR="00657C39" w:rsidRDefault="00657C39">
            <w:pPr>
              <w:spacing w:after="288" w:line="360" w:lineRule="auto"/>
            </w:pPr>
            <w:r>
              <w:t xml:space="preserve">has the meaning given to it in Clause 10.2. </w:t>
            </w:r>
          </w:p>
        </w:tc>
      </w:tr>
      <w:tr w:rsidR="00657C39" w14:paraId="6500DF67" w14:textId="77777777" w:rsidTr="00657C39">
        <w:trPr>
          <w:gridAfter w:val="2"/>
          <w:wAfter w:w="6122" w:type="dxa"/>
        </w:trPr>
        <w:tc>
          <w:tcPr>
            <w:tcW w:w="250" w:type="dxa"/>
          </w:tcPr>
          <w:p w14:paraId="78FECFC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275BD7D" w14:textId="77777777" w:rsidR="00657C39" w:rsidRDefault="00657C39">
            <w:pPr>
              <w:spacing w:after="288" w:line="360" w:lineRule="auto"/>
              <w:jc w:val="left"/>
              <w:rPr>
                <w:b/>
              </w:rPr>
            </w:pPr>
            <w:r>
              <w:rPr>
                <w:b/>
              </w:rPr>
              <w:t>Pre-existing Intellectual Property Rights</w:t>
            </w:r>
          </w:p>
        </w:tc>
        <w:tc>
          <w:tcPr>
            <w:tcW w:w="6068" w:type="dxa"/>
          </w:tcPr>
          <w:p w14:paraId="59F3473D" w14:textId="77777777" w:rsidR="00657C39" w:rsidRDefault="00657C39">
            <w:pPr>
              <w:spacing w:after="288" w:line="360" w:lineRule="auto"/>
            </w:pPr>
            <w:r>
              <w:t>any Intellectual Property rights vested in or licensed to the Authority or the Supplier prior to or independently of the performance by the Authority or Supplier of their obligations under this Framework Agreement.</w:t>
            </w:r>
          </w:p>
        </w:tc>
      </w:tr>
      <w:tr w:rsidR="00657C39" w14:paraId="44B2F31A" w14:textId="77777777" w:rsidTr="00657C39">
        <w:trPr>
          <w:gridAfter w:val="2"/>
          <w:wAfter w:w="6122" w:type="dxa"/>
        </w:trPr>
        <w:tc>
          <w:tcPr>
            <w:tcW w:w="250" w:type="dxa"/>
          </w:tcPr>
          <w:p w14:paraId="6D87500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B150B2E" w14:textId="77777777" w:rsidR="00657C39" w:rsidRDefault="00657C39">
            <w:pPr>
              <w:spacing w:after="288" w:line="360" w:lineRule="auto"/>
              <w:jc w:val="left"/>
              <w:rPr>
                <w:b/>
              </w:rPr>
            </w:pPr>
            <w:r>
              <w:rPr>
                <w:b/>
              </w:rPr>
              <w:t>Prefera</w:t>
            </w:r>
            <w:r>
              <w:rPr>
                <w:b/>
              </w:rPr>
              <w:lastRenderedPageBreak/>
              <w:t>ble Terms</w:t>
            </w:r>
          </w:p>
        </w:tc>
        <w:tc>
          <w:tcPr>
            <w:tcW w:w="6068" w:type="dxa"/>
          </w:tcPr>
          <w:p w14:paraId="715AD53A" w14:textId="77777777" w:rsidR="00657C39" w:rsidRDefault="00657C39">
            <w:pPr>
              <w:spacing w:after="288" w:line="360" w:lineRule="auto"/>
            </w:pPr>
            <w:r>
              <w:t>has the meaning given to it in Schedule 13.</w:t>
            </w:r>
          </w:p>
        </w:tc>
      </w:tr>
      <w:tr w:rsidR="00657C39" w14:paraId="7C8EBA8B" w14:textId="77777777" w:rsidTr="00657C39">
        <w:trPr>
          <w:gridAfter w:val="2"/>
          <w:wAfter w:w="6122" w:type="dxa"/>
        </w:trPr>
        <w:tc>
          <w:tcPr>
            <w:tcW w:w="250" w:type="dxa"/>
          </w:tcPr>
          <w:p w14:paraId="20250EF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8BC6130" w14:textId="77777777" w:rsidR="00657C39" w:rsidRDefault="00657C39">
            <w:pPr>
              <w:spacing w:after="288" w:line="360" w:lineRule="auto"/>
              <w:jc w:val="left"/>
              <w:rPr>
                <w:b/>
              </w:rPr>
            </w:pPr>
            <w:r>
              <w:rPr>
                <w:b/>
              </w:rPr>
              <w:t>Previous Framework Agreement</w:t>
            </w:r>
          </w:p>
        </w:tc>
        <w:tc>
          <w:tcPr>
            <w:tcW w:w="6068" w:type="dxa"/>
          </w:tcPr>
          <w:p w14:paraId="7DE95C81" w14:textId="77777777" w:rsidR="00657C39" w:rsidRDefault="00657C39">
            <w:pPr>
              <w:spacing w:after="288" w:line="360" w:lineRule="auto"/>
            </w:pPr>
            <w:r>
              <w:t>one of the  framework agreements, in relation to the supply of natural gas, which this Framework Agreement partially replaces and supersedes.</w:t>
            </w:r>
          </w:p>
        </w:tc>
      </w:tr>
      <w:tr w:rsidR="00657C39" w14:paraId="30CAFD84" w14:textId="77777777" w:rsidTr="00657C39">
        <w:trPr>
          <w:gridAfter w:val="2"/>
          <w:wAfter w:w="6122" w:type="dxa"/>
        </w:trPr>
        <w:tc>
          <w:tcPr>
            <w:tcW w:w="250" w:type="dxa"/>
          </w:tcPr>
          <w:p w14:paraId="0A97661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D34B3CE" w14:textId="77777777" w:rsidR="00657C39" w:rsidRDefault="00657C39">
            <w:pPr>
              <w:spacing w:after="288" w:line="360" w:lineRule="auto"/>
              <w:jc w:val="left"/>
              <w:rPr>
                <w:b/>
              </w:rPr>
            </w:pPr>
            <w:r>
              <w:rPr>
                <w:b/>
              </w:rPr>
              <w:t>Previous Framework Price</w:t>
            </w:r>
          </w:p>
        </w:tc>
        <w:tc>
          <w:tcPr>
            <w:tcW w:w="6068" w:type="dxa"/>
          </w:tcPr>
          <w:p w14:paraId="19E2E72A" w14:textId="77777777" w:rsidR="00657C39" w:rsidRDefault="00657C39">
            <w:pPr>
              <w:spacing w:after="288" w:line="360" w:lineRule="auto"/>
            </w:pPr>
            <w:r>
              <w:t xml:space="preserve">has the meaning given to it in Clause 3.26.1. </w:t>
            </w:r>
          </w:p>
        </w:tc>
      </w:tr>
      <w:tr w:rsidR="00657C39" w14:paraId="2568BE78" w14:textId="77777777" w:rsidTr="00657C39">
        <w:trPr>
          <w:gridAfter w:val="2"/>
          <w:wAfter w:w="6122" w:type="dxa"/>
        </w:trPr>
        <w:tc>
          <w:tcPr>
            <w:tcW w:w="250" w:type="dxa"/>
          </w:tcPr>
          <w:p w14:paraId="766C80D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B97109E" w14:textId="77777777" w:rsidR="00657C39" w:rsidRDefault="00657C39">
            <w:pPr>
              <w:spacing w:after="288" w:line="360" w:lineRule="auto"/>
              <w:jc w:val="left"/>
              <w:rPr>
                <w:b/>
              </w:rPr>
            </w:pPr>
            <w:r>
              <w:rPr>
                <w:b/>
              </w:rPr>
              <w:t>Previous Energy Supplier</w:t>
            </w:r>
          </w:p>
        </w:tc>
        <w:tc>
          <w:tcPr>
            <w:tcW w:w="6068" w:type="dxa"/>
          </w:tcPr>
          <w:p w14:paraId="2D6561E1" w14:textId="77777777" w:rsidR="00657C39" w:rsidRDefault="00657C39">
            <w:pPr>
              <w:spacing w:after="288" w:line="360" w:lineRule="auto"/>
            </w:pPr>
            <w:r>
              <w:t>an Energy Supplier appointed pursuant to one of the Previous Framework Agreements.</w:t>
            </w:r>
          </w:p>
        </w:tc>
      </w:tr>
      <w:tr w:rsidR="00657C39" w14:paraId="416DA144" w14:textId="77777777" w:rsidTr="00657C39">
        <w:trPr>
          <w:gridAfter w:val="2"/>
          <w:wAfter w:w="6122" w:type="dxa"/>
        </w:trPr>
        <w:tc>
          <w:tcPr>
            <w:tcW w:w="250" w:type="dxa"/>
          </w:tcPr>
          <w:p w14:paraId="3E5FD13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CEB1495" w14:textId="77777777" w:rsidR="00657C39" w:rsidRDefault="00657C39">
            <w:pPr>
              <w:spacing w:after="288" w:line="360" w:lineRule="auto"/>
              <w:jc w:val="left"/>
              <w:rPr>
                <w:b/>
              </w:rPr>
            </w:pPr>
            <w:r>
              <w:rPr>
                <w:b/>
              </w:rPr>
              <w:t>Previous Gas Supplier</w:t>
            </w:r>
          </w:p>
        </w:tc>
        <w:tc>
          <w:tcPr>
            <w:tcW w:w="6068" w:type="dxa"/>
          </w:tcPr>
          <w:p w14:paraId="618188E5" w14:textId="77777777" w:rsidR="00657C39" w:rsidRDefault="00657C39">
            <w:pPr>
              <w:spacing w:after="288" w:line="360" w:lineRule="auto"/>
            </w:pPr>
            <w:r>
              <w:t>a Gas Supplier appointed pursuant to one of the Previous Framework Agreements.</w:t>
            </w:r>
          </w:p>
        </w:tc>
      </w:tr>
      <w:tr w:rsidR="00657C39" w14:paraId="31516857" w14:textId="77777777" w:rsidTr="00657C39">
        <w:trPr>
          <w:gridAfter w:val="2"/>
          <w:wAfter w:w="6122" w:type="dxa"/>
        </w:trPr>
        <w:tc>
          <w:tcPr>
            <w:tcW w:w="250" w:type="dxa"/>
          </w:tcPr>
          <w:p w14:paraId="25D0930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DA47D61" w14:textId="77777777" w:rsidR="00657C39" w:rsidRDefault="00657C39">
            <w:pPr>
              <w:spacing w:after="288" w:line="360" w:lineRule="auto"/>
              <w:jc w:val="left"/>
              <w:rPr>
                <w:b/>
              </w:rPr>
            </w:pPr>
            <w:r>
              <w:rPr>
                <w:b/>
              </w:rPr>
              <w:t>Price Assessment Day</w:t>
            </w:r>
          </w:p>
        </w:tc>
        <w:tc>
          <w:tcPr>
            <w:tcW w:w="6068" w:type="dxa"/>
          </w:tcPr>
          <w:p w14:paraId="3A6AE148" w14:textId="77777777" w:rsidR="00657C39" w:rsidRDefault="00657C39">
            <w:pPr>
              <w:spacing w:after="288" w:line="360" w:lineRule="auto"/>
            </w:pPr>
            <w:r>
              <w:t>a day in respect of which ESGM publishes a “Day-ahead Offer” price under the heading “NBP”.</w:t>
            </w:r>
          </w:p>
        </w:tc>
      </w:tr>
      <w:tr w:rsidR="00657C39" w14:paraId="32BD8A0B" w14:textId="77777777" w:rsidTr="00657C39">
        <w:trPr>
          <w:gridAfter w:val="2"/>
          <w:wAfter w:w="6122" w:type="dxa"/>
        </w:trPr>
        <w:tc>
          <w:tcPr>
            <w:tcW w:w="250" w:type="dxa"/>
          </w:tcPr>
          <w:p w14:paraId="1B1C9BA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38B8160" w14:textId="77777777" w:rsidR="00657C39" w:rsidRDefault="00657C39">
            <w:pPr>
              <w:spacing w:after="288" w:line="360" w:lineRule="auto"/>
              <w:jc w:val="left"/>
              <w:rPr>
                <w:b/>
              </w:rPr>
            </w:pPr>
            <w:r>
              <w:rPr>
                <w:b/>
              </w:rPr>
              <w:t>Price Setting Round</w:t>
            </w:r>
          </w:p>
        </w:tc>
        <w:tc>
          <w:tcPr>
            <w:tcW w:w="6068" w:type="dxa"/>
          </w:tcPr>
          <w:p w14:paraId="09EF0C75" w14:textId="77777777" w:rsidR="00657C39" w:rsidRDefault="00657C39">
            <w:pPr>
              <w:spacing w:after="288" w:line="360" w:lineRule="auto"/>
            </w:pPr>
            <w:r>
              <w:t>in relation to each Supply Year and Gas Product, the activities undertaken by the Authority in order to fix the price of natural gas for supply of that Gas Product by the Supplier to Committed Customers during that Supply Year.</w:t>
            </w:r>
          </w:p>
        </w:tc>
      </w:tr>
      <w:tr w:rsidR="00657C39" w14:paraId="0946E4FC" w14:textId="77777777" w:rsidTr="00657C39">
        <w:trPr>
          <w:gridAfter w:val="2"/>
          <w:wAfter w:w="6122" w:type="dxa"/>
        </w:trPr>
        <w:tc>
          <w:tcPr>
            <w:tcW w:w="250" w:type="dxa"/>
          </w:tcPr>
          <w:p w14:paraId="2C65A1E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2014049" w14:textId="77777777" w:rsidR="00657C39" w:rsidRDefault="00657C39">
            <w:pPr>
              <w:spacing w:after="288" w:line="360" w:lineRule="auto"/>
              <w:jc w:val="left"/>
              <w:rPr>
                <w:b/>
              </w:rPr>
            </w:pPr>
            <w:r>
              <w:rPr>
                <w:b/>
              </w:rPr>
              <w:t>Price Setting Round Closing Date</w:t>
            </w:r>
          </w:p>
        </w:tc>
        <w:tc>
          <w:tcPr>
            <w:tcW w:w="6068" w:type="dxa"/>
          </w:tcPr>
          <w:p w14:paraId="150C05CA" w14:textId="77777777" w:rsidR="00657C39" w:rsidRDefault="00657C39">
            <w:pPr>
              <w:spacing w:after="288" w:line="360" w:lineRule="auto"/>
            </w:pPr>
            <w:r>
              <w:t>the date falling six months before the first day of each relevant Supply Year.</w:t>
            </w:r>
          </w:p>
        </w:tc>
      </w:tr>
      <w:tr w:rsidR="00657C39" w14:paraId="574A0AC1" w14:textId="77777777" w:rsidTr="00657C39">
        <w:trPr>
          <w:gridAfter w:val="2"/>
          <w:wAfter w:w="6122" w:type="dxa"/>
        </w:trPr>
        <w:tc>
          <w:tcPr>
            <w:tcW w:w="250" w:type="dxa"/>
          </w:tcPr>
          <w:p w14:paraId="7FCB5FC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8263307" w14:textId="77777777" w:rsidR="00657C39" w:rsidRDefault="00657C39">
            <w:pPr>
              <w:spacing w:after="288" w:line="360" w:lineRule="auto"/>
              <w:jc w:val="left"/>
              <w:rPr>
                <w:b/>
              </w:rPr>
            </w:pPr>
            <w:r>
              <w:rPr>
                <w:b/>
              </w:rPr>
              <w:t xml:space="preserve">Price Setting Round Commitment Point </w:t>
            </w:r>
          </w:p>
        </w:tc>
        <w:tc>
          <w:tcPr>
            <w:tcW w:w="6068" w:type="dxa"/>
          </w:tcPr>
          <w:p w14:paraId="2C807660" w14:textId="77777777" w:rsidR="00657C39" w:rsidRDefault="00657C39">
            <w:pPr>
              <w:spacing w:after="288" w:line="360" w:lineRule="auto"/>
            </w:pPr>
            <w:r>
              <w:t>has the meaning given to it in Paragraph 4 of Schedule 3.</w:t>
            </w:r>
          </w:p>
        </w:tc>
      </w:tr>
      <w:tr w:rsidR="00657C39" w14:paraId="6565E6C4" w14:textId="77777777" w:rsidTr="00657C39">
        <w:trPr>
          <w:gridAfter w:val="2"/>
          <w:wAfter w:w="6122" w:type="dxa"/>
        </w:trPr>
        <w:tc>
          <w:tcPr>
            <w:tcW w:w="250" w:type="dxa"/>
          </w:tcPr>
          <w:p w14:paraId="4E8B6BB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5AF86D8" w14:textId="77777777" w:rsidR="00657C39" w:rsidRDefault="00657C39">
            <w:pPr>
              <w:spacing w:after="288" w:line="360" w:lineRule="auto"/>
              <w:jc w:val="left"/>
              <w:rPr>
                <w:b/>
              </w:rPr>
            </w:pPr>
            <w:r>
              <w:rPr>
                <w:b/>
              </w:rPr>
              <w:t>Process</w:t>
            </w:r>
          </w:p>
          <w:p w14:paraId="49D4FDFC" w14:textId="77777777" w:rsidR="00657C39" w:rsidRDefault="00657C39">
            <w:pPr>
              <w:spacing w:after="288" w:line="360" w:lineRule="auto"/>
              <w:jc w:val="left"/>
              <w:rPr>
                <w:b/>
              </w:rPr>
            </w:pPr>
          </w:p>
          <w:p w14:paraId="0B208D82" w14:textId="77777777" w:rsidR="00657C39" w:rsidRDefault="00657C39">
            <w:pPr>
              <w:spacing w:after="288" w:line="360" w:lineRule="auto"/>
              <w:jc w:val="left"/>
              <w:rPr>
                <w:b/>
              </w:rPr>
            </w:pPr>
          </w:p>
          <w:p w14:paraId="7AE16959" w14:textId="77777777" w:rsidR="00657C39" w:rsidRDefault="00657C39">
            <w:pPr>
              <w:spacing w:after="288" w:line="360" w:lineRule="auto"/>
              <w:jc w:val="left"/>
              <w:rPr>
                <w:b/>
              </w:rPr>
            </w:pPr>
            <w:r>
              <w:rPr>
                <w:b/>
              </w:rPr>
              <w:t>Prompt Transactions</w:t>
            </w:r>
          </w:p>
          <w:p w14:paraId="34937338" w14:textId="77777777" w:rsidR="00657C39" w:rsidRDefault="00657C39">
            <w:pPr>
              <w:spacing w:after="288" w:line="360" w:lineRule="auto"/>
              <w:jc w:val="left"/>
              <w:rPr>
                <w:b/>
              </w:rPr>
            </w:pPr>
          </w:p>
        </w:tc>
        <w:tc>
          <w:tcPr>
            <w:tcW w:w="6068" w:type="dxa"/>
          </w:tcPr>
          <w:p w14:paraId="17B7F6CD" w14:textId="77777777" w:rsidR="00657C39" w:rsidRDefault="00657C39">
            <w:pPr>
              <w:spacing w:after="288" w:line="360" w:lineRule="auto"/>
            </w:pPr>
            <w:r>
              <w:t>has the meaning given to it under the Data Protection Legislation but, for the purposes of this Framework Agreement, it shall include both manual and automatic processing and references to “</w:t>
            </w:r>
            <w:r>
              <w:rPr>
                <w:b/>
              </w:rPr>
              <w:t>Processing</w:t>
            </w:r>
            <w:r>
              <w:t>” shall be construed accordingly.</w:t>
            </w:r>
          </w:p>
          <w:p w14:paraId="0783C695" w14:textId="77777777" w:rsidR="00657C39" w:rsidRDefault="00657C39">
            <w:pPr>
              <w:spacing w:after="288" w:line="360" w:lineRule="auto"/>
            </w:pPr>
            <w:r>
              <w:t>h</w:t>
            </w:r>
            <w:r>
              <w:lastRenderedPageBreak/>
              <w:t>as the meaning given to it in Paragraph 5.22 of Schedule 3</w:t>
            </w:r>
          </w:p>
        </w:tc>
      </w:tr>
      <w:tr w:rsidR="00657C39" w14:paraId="56DC9C2E" w14:textId="77777777" w:rsidTr="00657C39">
        <w:trPr>
          <w:gridAfter w:val="2"/>
          <w:wAfter w:w="6122" w:type="dxa"/>
          <w:trHeight w:val="3460"/>
        </w:trPr>
        <w:tc>
          <w:tcPr>
            <w:tcW w:w="250" w:type="dxa"/>
          </w:tcPr>
          <w:p w14:paraId="1152E69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464EC39" w14:textId="77777777" w:rsidR="00657C39" w:rsidRDefault="00657C39">
            <w:pPr>
              <w:spacing w:after="288" w:line="360" w:lineRule="auto"/>
              <w:jc w:val="left"/>
              <w:rPr>
                <w:b/>
              </w:rPr>
            </w:pPr>
            <w:r>
              <w:rPr>
                <w:b/>
              </w:rPr>
              <w:t>Prospective Customer</w:t>
            </w:r>
          </w:p>
        </w:tc>
        <w:tc>
          <w:tcPr>
            <w:tcW w:w="6068" w:type="dxa"/>
          </w:tcPr>
          <w:p w14:paraId="1EC7177B" w14:textId="77777777" w:rsidR="00657C39" w:rsidRDefault="00657C39">
            <w:pPr>
              <w:spacing w:after="288" w:line="360" w:lineRule="auto"/>
            </w:pPr>
            <w:r>
              <w:t>any person entitled to call-off a Customer Contract pursuant to this Framework Agreement.</w:t>
            </w:r>
          </w:p>
        </w:tc>
      </w:tr>
      <w:tr w:rsidR="00657C39" w14:paraId="0A6E46F0" w14:textId="77777777" w:rsidTr="00657C39">
        <w:trPr>
          <w:gridAfter w:val="2"/>
          <w:wAfter w:w="6122" w:type="dxa"/>
        </w:trPr>
        <w:tc>
          <w:tcPr>
            <w:tcW w:w="250" w:type="dxa"/>
          </w:tcPr>
          <w:p w14:paraId="68606A0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5D055CC" w14:textId="77777777" w:rsidR="00657C39" w:rsidRDefault="00657C39">
            <w:pPr>
              <w:spacing w:after="288" w:line="360" w:lineRule="auto"/>
              <w:jc w:val="left"/>
              <w:rPr>
                <w:b/>
              </w:rPr>
            </w:pPr>
            <w:r>
              <w:rPr>
                <w:b/>
              </w:rPr>
              <w:t>Provisional Purchase Shape</w:t>
            </w:r>
          </w:p>
        </w:tc>
        <w:tc>
          <w:tcPr>
            <w:tcW w:w="6068" w:type="dxa"/>
          </w:tcPr>
          <w:p w14:paraId="34786959" w14:textId="77777777" w:rsidR="00657C39" w:rsidRDefault="00657C39">
            <w:pPr>
              <w:spacing w:after="288" w:line="360" w:lineRule="auto"/>
            </w:pPr>
            <w:r>
              <w:t>a provisional version of the Final Purchase Shape, which remains subject to amendment.</w:t>
            </w:r>
          </w:p>
        </w:tc>
      </w:tr>
      <w:tr w:rsidR="00657C39" w14:paraId="78CCB382" w14:textId="77777777" w:rsidTr="00657C39">
        <w:trPr>
          <w:gridAfter w:val="2"/>
          <w:wAfter w:w="6122" w:type="dxa"/>
        </w:trPr>
        <w:tc>
          <w:tcPr>
            <w:tcW w:w="250" w:type="dxa"/>
          </w:tcPr>
          <w:p w14:paraId="43A4233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AE85133" w14:textId="77777777" w:rsidR="00657C39" w:rsidRDefault="00657C39">
            <w:pPr>
              <w:spacing w:after="288" w:line="360" w:lineRule="auto"/>
              <w:jc w:val="left"/>
              <w:rPr>
                <w:b/>
              </w:rPr>
            </w:pPr>
            <w:r>
              <w:rPr>
                <w:b/>
              </w:rPr>
              <w:t>Purchase Shape</w:t>
            </w:r>
          </w:p>
        </w:tc>
        <w:tc>
          <w:tcPr>
            <w:tcW w:w="6068" w:type="dxa"/>
          </w:tcPr>
          <w:p w14:paraId="0D7FBEF0" w14:textId="77777777" w:rsidR="00657C39" w:rsidRDefault="00657C39">
            <w:pPr>
              <w:spacing w:after="288" w:line="360" w:lineRule="auto"/>
            </w:pPr>
            <w:r>
              <w:t xml:space="preserve">in respect of a Price Setting Round, the estimated aggregated demand for Gas Products (as determined by the Supplier based on the Approved Customer Site Specific Information) required to supply the Supply Points of the Committed Customers (as set out in the Site List) for each Month of the relevant Supply Year, broken down into daily levels of demand.  </w:t>
            </w:r>
          </w:p>
        </w:tc>
      </w:tr>
      <w:tr w:rsidR="00657C39" w14:paraId="70A4E782" w14:textId="77777777" w:rsidTr="00657C39">
        <w:trPr>
          <w:gridAfter w:val="2"/>
          <w:wAfter w:w="6122" w:type="dxa"/>
        </w:trPr>
        <w:tc>
          <w:tcPr>
            <w:tcW w:w="250" w:type="dxa"/>
          </w:tcPr>
          <w:p w14:paraId="600F768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C427C32" w14:textId="77777777" w:rsidR="00657C39" w:rsidRDefault="00657C39">
            <w:pPr>
              <w:spacing w:after="288" w:line="360" w:lineRule="auto"/>
              <w:jc w:val="left"/>
              <w:rPr>
                <w:b/>
              </w:rPr>
            </w:pPr>
            <w:r>
              <w:rPr>
                <w:b/>
              </w:rPr>
              <w:t>Quarter</w:t>
            </w:r>
          </w:p>
        </w:tc>
        <w:tc>
          <w:tcPr>
            <w:tcW w:w="6068" w:type="dxa"/>
          </w:tcPr>
          <w:p w14:paraId="2DA366A1" w14:textId="77777777" w:rsidR="00657C39" w:rsidRDefault="00657C39">
            <w:pPr>
              <w:spacing w:after="288" w:line="360" w:lineRule="auto"/>
            </w:pPr>
            <w:r>
              <w:t>a three (3) Month period beginning on 1st January, 1st April, 1st July or 1st October.  The term “</w:t>
            </w:r>
            <w:r>
              <w:rPr>
                <w:b/>
              </w:rPr>
              <w:t>Quarterly</w:t>
            </w:r>
            <w:r>
              <w:t>” shall be construed accordingly.</w:t>
            </w:r>
          </w:p>
        </w:tc>
      </w:tr>
      <w:tr w:rsidR="00657C39" w14:paraId="3AB9771F" w14:textId="77777777" w:rsidTr="00657C39">
        <w:trPr>
          <w:gridAfter w:val="2"/>
          <w:wAfter w:w="6122" w:type="dxa"/>
        </w:trPr>
        <w:tc>
          <w:tcPr>
            <w:tcW w:w="250" w:type="dxa"/>
          </w:tcPr>
          <w:p w14:paraId="015248D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CC0EEB7" w14:textId="77777777" w:rsidR="00657C39" w:rsidRDefault="00657C39">
            <w:pPr>
              <w:spacing w:after="288" w:line="360" w:lineRule="auto"/>
              <w:jc w:val="left"/>
              <w:rPr>
                <w:b/>
              </w:rPr>
            </w:pPr>
            <w:r>
              <w:rPr>
                <w:b/>
              </w:rPr>
              <w:t>Query</w:t>
            </w:r>
          </w:p>
        </w:tc>
        <w:tc>
          <w:tcPr>
            <w:tcW w:w="6068" w:type="dxa"/>
          </w:tcPr>
          <w:p w14:paraId="2092CC6F" w14:textId="77777777" w:rsidR="00657C39" w:rsidRDefault="00657C39">
            <w:pPr>
              <w:spacing w:after="288" w:line="360" w:lineRule="auto"/>
            </w:pPr>
            <w:r>
              <w:t>has the meaning given to it in the Customer Contract.</w:t>
            </w:r>
          </w:p>
        </w:tc>
      </w:tr>
      <w:tr w:rsidR="00657C39" w14:paraId="5D3F6D42" w14:textId="77777777" w:rsidTr="00657C39">
        <w:trPr>
          <w:gridAfter w:val="2"/>
          <w:wAfter w:w="6122" w:type="dxa"/>
        </w:trPr>
        <w:tc>
          <w:tcPr>
            <w:tcW w:w="250" w:type="dxa"/>
          </w:tcPr>
          <w:p w14:paraId="781BADF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8ED9E11" w14:textId="77777777" w:rsidR="00657C39" w:rsidRDefault="00657C39">
            <w:pPr>
              <w:spacing w:after="288" w:line="360" w:lineRule="auto"/>
              <w:jc w:val="left"/>
              <w:rPr>
                <w:b/>
              </w:rPr>
            </w:pPr>
            <w:r>
              <w:rPr>
                <w:b/>
              </w:rPr>
              <w:t>Records</w:t>
            </w:r>
          </w:p>
        </w:tc>
        <w:tc>
          <w:tcPr>
            <w:tcW w:w="6068" w:type="dxa"/>
          </w:tcPr>
          <w:p w14:paraId="2ED5DB00" w14:textId="77777777" w:rsidR="00657C39" w:rsidRDefault="00657C39">
            <w:pPr>
              <w:spacing w:after="288" w:line="360" w:lineRule="auto"/>
            </w:pPr>
            <w:r>
              <w:t xml:space="preserve">has the meaning given to it in Clause 6.1.  </w:t>
            </w:r>
          </w:p>
        </w:tc>
      </w:tr>
      <w:tr w:rsidR="00657C39" w14:paraId="79B909FE" w14:textId="77777777" w:rsidTr="00657C39">
        <w:trPr>
          <w:gridAfter w:val="2"/>
          <w:wAfter w:w="6122" w:type="dxa"/>
        </w:trPr>
        <w:tc>
          <w:tcPr>
            <w:tcW w:w="250" w:type="dxa"/>
          </w:tcPr>
          <w:p w14:paraId="654F6A2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2A8003C" w14:textId="77777777" w:rsidR="00657C39" w:rsidRDefault="00657C39">
            <w:pPr>
              <w:spacing w:after="288" w:line="360" w:lineRule="auto"/>
              <w:jc w:val="left"/>
              <w:rPr>
                <w:b/>
              </w:rPr>
            </w:pPr>
            <w:r>
              <w:rPr>
                <w:b/>
              </w:rPr>
              <w:t>Recovery Time</w:t>
            </w:r>
          </w:p>
        </w:tc>
        <w:tc>
          <w:tcPr>
            <w:tcW w:w="6068" w:type="dxa"/>
          </w:tcPr>
          <w:p w14:paraId="721DBBC3" w14:textId="77777777" w:rsidR="00657C39" w:rsidRDefault="00657C39">
            <w:pPr>
              <w:spacing w:after="288" w:line="360" w:lineRule="auto"/>
            </w:pPr>
            <w:r>
              <w:t>the period agreed between the Parties from time to time (or, in the absence of any such agreement, determined by the Authority acting reasonably) for restoration of infrastructure components.</w:t>
            </w:r>
          </w:p>
        </w:tc>
      </w:tr>
      <w:tr w:rsidR="00657C39" w14:paraId="21681C29" w14:textId="77777777" w:rsidTr="00657C39">
        <w:trPr>
          <w:gridAfter w:val="2"/>
          <w:wAfter w:w="6122" w:type="dxa"/>
        </w:trPr>
        <w:tc>
          <w:tcPr>
            <w:tcW w:w="250" w:type="dxa"/>
          </w:tcPr>
          <w:p w14:paraId="4AC153A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5B3FE2B" w14:textId="77777777" w:rsidR="00657C39" w:rsidRDefault="00657C39">
            <w:pPr>
              <w:spacing w:after="288" w:line="360" w:lineRule="auto"/>
              <w:jc w:val="left"/>
              <w:rPr>
                <w:b/>
              </w:rPr>
            </w:pPr>
            <w:r>
              <w:rPr>
                <w:b/>
              </w:rPr>
              <w:t>Registered</w:t>
            </w:r>
          </w:p>
        </w:tc>
        <w:tc>
          <w:tcPr>
            <w:tcW w:w="6068" w:type="dxa"/>
          </w:tcPr>
          <w:p w14:paraId="152AAE29" w14:textId="77777777" w:rsidR="00657C39" w:rsidRDefault="00657C39">
            <w:pPr>
              <w:spacing w:after="288" w:line="360" w:lineRule="auto"/>
            </w:pPr>
            <w:r>
              <w:t>has the meaning given to it in the Uniform Network Code and “</w:t>
            </w:r>
            <w:r>
              <w:rPr>
                <w:b/>
              </w:rPr>
              <w:t>Registration</w:t>
            </w:r>
            <w:r>
              <w:t>” and “</w:t>
            </w:r>
            <w:r>
              <w:rPr>
                <w:b/>
              </w:rPr>
              <w:t>Register</w:t>
            </w:r>
            <w:r>
              <w:t>” shall be construed accordingly.</w:t>
            </w:r>
          </w:p>
        </w:tc>
      </w:tr>
      <w:tr w:rsidR="00657C39" w14:paraId="6B0B0F26" w14:textId="77777777" w:rsidTr="00657C39">
        <w:trPr>
          <w:gridAfter w:val="2"/>
          <w:wAfter w:w="6122" w:type="dxa"/>
        </w:trPr>
        <w:tc>
          <w:tcPr>
            <w:tcW w:w="250" w:type="dxa"/>
          </w:tcPr>
          <w:p w14:paraId="320D0C6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9A11459" w14:textId="77777777" w:rsidR="00657C39" w:rsidRDefault="00657C39">
            <w:pPr>
              <w:spacing w:after="288" w:line="360" w:lineRule="auto"/>
              <w:jc w:val="left"/>
              <w:rPr>
                <w:b/>
              </w:rPr>
            </w:pPr>
            <w:r>
              <w:rPr>
                <w:b/>
              </w:rPr>
              <w:t>Relevant Change</w:t>
            </w:r>
          </w:p>
        </w:tc>
        <w:tc>
          <w:tcPr>
            <w:tcW w:w="6068" w:type="dxa"/>
          </w:tcPr>
          <w:p w14:paraId="739660C3" w14:textId="77777777" w:rsidR="00657C39" w:rsidRDefault="00657C39">
            <w:pPr>
              <w:spacing w:after="288" w:line="360" w:lineRule="auto"/>
            </w:pPr>
            <w:r>
              <w:t>the repeal, amendment, making or change in the judicial or administrative interpretation of any applicable Law or t</w:t>
            </w:r>
            <w:r>
              <w:lastRenderedPageBreak/>
              <w:t>he change or introduction of any condition attaching to any consent or the directive of a Competent Authority, in every such event after the Commencement Date; or a change to the terms of any Industry Document after the Commencement Date.</w:t>
            </w:r>
          </w:p>
        </w:tc>
      </w:tr>
      <w:tr w:rsidR="00657C39" w14:paraId="30FADB11" w14:textId="77777777" w:rsidTr="00657C39">
        <w:trPr>
          <w:gridAfter w:val="2"/>
          <w:wAfter w:w="6122" w:type="dxa"/>
        </w:trPr>
        <w:tc>
          <w:tcPr>
            <w:tcW w:w="250" w:type="dxa"/>
          </w:tcPr>
          <w:p w14:paraId="22511DD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CF19BE4" w14:textId="77777777" w:rsidR="00657C39" w:rsidRDefault="00657C39">
            <w:pPr>
              <w:spacing w:after="288" w:line="360" w:lineRule="auto"/>
              <w:jc w:val="left"/>
              <w:rPr>
                <w:b/>
              </w:rPr>
            </w:pPr>
            <w:r>
              <w:rPr>
                <w:b/>
              </w:rPr>
              <w:t>Relevant Change Effect</w:t>
            </w:r>
          </w:p>
        </w:tc>
        <w:tc>
          <w:tcPr>
            <w:tcW w:w="6068" w:type="dxa"/>
          </w:tcPr>
          <w:p w14:paraId="7BF63FCF" w14:textId="77777777" w:rsidR="00657C39" w:rsidRDefault="00657C39">
            <w:pPr>
              <w:spacing w:after="288" w:line="360" w:lineRule="auto"/>
            </w:pPr>
            <w:r>
              <w:t xml:space="preserve">has the meaning given to it in Clause 10.1. </w:t>
            </w:r>
          </w:p>
        </w:tc>
      </w:tr>
      <w:tr w:rsidR="00657C39" w14:paraId="60840C4F" w14:textId="77777777" w:rsidTr="00657C39">
        <w:trPr>
          <w:gridAfter w:val="2"/>
          <w:wAfter w:w="6122" w:type="dxa"/>
        </w:trPr>
        <w:tc>
          <w:tcPr>
            <w:tcW w:w="250" w:type="dxa"/>
          </w:tcPr>
          <w:p w14:paraId="22B2E03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34F5014" w14:textId="77777777" w:rsidR="00657C39" w:rsidRDefault="00657C39">
            <w:pPr>
              <w:spacing w:after="288" w:line="360" w:lineRule="auto"/>
              <w:jc w:val="left"/>
              <w:rPr>
                <w:b/>
              </w:rPr>
            </w:pPr>
          </w:p>
        </w:tc>
        <w:tc>
          <w:tcPr>
            <w:tcW w:w="6068" w:type="dxa"/>
          </w:tcPr>
          <w:p w14:paraId="54BFE369" w14:textId="77777777" w:rsidR="00657C39" w:rsidRDefault="00657C39">
            <w:pPr>
              <w:spacing w:after="288" w:line="360" w:lineRule="auto"/>
            </w:pPr>
          </w:p>
        </w:tc>
      </w:tr>
      <w:tr w:rsidR="00657C39" w14:paraId="0F34BA1D" w14:textId="77777777" w:rsidTr="00657C39">
        <w:trPr>
          <w:gridAfter w:val="2"/>
          <w:wAfter w:w="6122" w:type="dxa"/>
        </w:trPr>
        <w:tc>
          <w:tcPr>
            <w:tcW w:w="250" w:type="dxa"/>
          </w:tcPr>
          <w:p w14:paraId="44D9126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6A311B7" w14:textId="77777777" w:rsidR="00657C39" w:rsidRDefault="00657C39">
            <w:pPr>
              <w:spacing w:after="288" w:line="360" w:lineRule="auto"/>
              <w:jc w:val="left"/>
              <w:rPr>
                <w:b/>
              </w:rPr>
            </w:pPr>
            <w:r>
              <w:rPr>
                <w:b/>
              </w:rPr>
              <w:t>Relevant Person</w:t>
            </w:r>
          </w:p>
        </w:tc>
        <w:tc>
          <w:tcPr>
            <w:tcW w:w="6068" w:type="dxa"/>
          </w:tcPr>
          <w:p w14:paraId="48EB8AB2" w14:textId="77777777" w:rsidR="00657C39" w:rsidRDefault="00657C39">
            <w:pPr>
              <w:spacing w:after="288" w:line="360" w:lineRule="auto"/>
            </w:pPr>
            <w:r>
              <w:t xml:space="preserve">has the meaning given to it in Clause 27.1.1. </w:t>
            </w:r>
          </w:p>
        </w:tc>
      </w:tr>
      <w:tr w:rsidR="00657C39" w14:paraId="38637ABB" w14:textId="77777777" w:rsidTr="00657C39">
        <w:trPr>
          <w:gridAfter w:val="2"/>
          <w:wAfter w:w="6122" w:type="dxa"/>
        </w:trPr>
        <w:tc>
          <w:tcPr>
            <w:tcW w:w="250" w:type="dxa"/>
          </w:tcPr>
          <w:p w14:paraId="74D4B02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E764B78" w14:textId="77777777" w:rsidR="00657C39" w:rsidRDefault="00657C39">
            <w:pPr>
              <w:spacing w:after="288" w:line="360" w:lineRule="auto"/>
              <w:jc w:val="left"/>
              <w:rPr>
                <w:b/>
              </w:rPr>
            </w:pPr>
            <w:r>
              <w:rPr>
                <w:b/>
              </w:rPr>
              <w:t>Relevant Policies</w:t>
            </w:r>
          </w:p>
        </w:tc>
        <w:tc>
          <w:tcPr>
            <w:tcW w:w="6068" w:type="dxa"/>
          </w:tcPr>
          <w:p w14:paraId="3B39EDC5" w14:textId="77777777" w:rsidR="00657C39" w:rsidRDefault="00657C39">
            <w:pPr>
              <w:spacing w:after="288" w:line="360" w:lineRule="auto"/>
            </w:pPr>
            <w:r>
              <w:t xml:space="preserve">has the meaning given to it in Clause 27.2.2. </w:t>
            </w:r>
          </w:p>
        </w:tc>
      </w:tr>
      <w:tr w:rsidR="00657C39" w14:paraId="7D75880A" w14:textId="77777777" w:rsidTr="00657C39">
        <w:trPr>
          <w:gridAfter w:val="2"/>
          <w:wAfter w:w="6122" w:type="dxa"/>
        </w:trPr>
        <w:tc>
          <w:tcPr>
            <w:tcW w:w="250" w:type="dxa"/>
          </w:tcPr>
          <w:p w14:paraId="5B681B7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3F1B124" w14:textId="77777777" w:rsidR="00657C39" w:rsidRDefault="00657C39">
            <w:pPr>
              <w:spacing w:after="288" w:line="360" w:lineRule="auto"/>
              <w:jc w:val="left"/>
              <w:rPr>
                <w:b/>
              </w:rPr>
            </w:pPr>
            <w:r>
              <w:rPr>
                <w:b/>
              </w:rPr>
              <w:t>Relevant Requirement</w:t>
            </w:r>
          </w:p>
        </w:tc>
        <w:tc>
          <w:tcPr>
            <w:tcW w:w="6068" w:type="dxa"/>
          </w:tcPr>
          <w:p w14:paraId="2A258BEB" w14:textId="77777777" w:rsidR="00657C39" w:rsidRDefault="00657C39">
            <w:pPr>
              <w:spacing w:after="288" w:line="360" w:lineRule="auto"/>
            </w:pPr>
            <w:r>
              <w:t xml:space="preserve">has the meaning given to it in Clause 27.2.1. </w:t>
            </w:r>
          </w:p>
        </w:tc>
      </w:tr>
      <w:tr w:rsidR="00657C39" w14:paraId="27DF7B75" w14:textId="77777777" w:rsidTr="00657C39">
        <w:trPr>
          <w:gridAfter w:val="2"/>
          <w:wAfter w:w="6122" w:type="dxa"/>
        </w:trPr>
        <w:tc>
          <w:tcPr>
            <w:tcW w:w="250" w:type="dxa"/>
          </w:tcPr>
          <w:p w14:paraId="20F0E76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4E98F44" w14:textId="77777777" w:rsidR="00657C39" w:rsidRDefault="00657C39">
            <w:pPr>
              <w:spacing w:after="288" w:line="360" w:lineRule="auto"/>
              <w:jc w:val="left"/>
              <w:rPr>
                <w:b/>
              </w:rPr>
            </w:pPr>
            <w:r>
              <w:rPr>
                <w:b/>
              </w:rPr>
              <w:t>Relevant Supplier</w:t>
            </w:r>
          </w:p>
        </w:tc>
        <w:tc>
          <w:tcPr>
            <w:tcW w:w="6068" w:type="dxa"/>
          </w:tcPr>
          <w:p w14:paraId="1F29F66D" w14:textId="77777777" w:rsidR="00657C39" w:rsidRDefault="00657C39">
            <w:pPr>
              <w:spacing w:after="288" w:line="360" w:lineRule="auto"/>
            </w:pPr>
            <w:r>
              <w:t>has the meaning given to it in Clause 22.1.</w:t>
            </w:r>
          </w:p>
        </w:tc>
      </w:tr>
      <w:tr w:rsidR="00657C39" w14:paraId="4EF4EE93" w14:textId="77777777" w:rsidTr="00657C39">
        <w:trPr>
          <w:gridAfter w:val="2"/>
          <w:wAfter w:w="6122" w:type="dxa"/>
        </w:trPr>
        <w:tc>
          <w:tcPr>
            <w:tcW w:w="250" w:type="dxa"/>
          </w:tcPr>
          <w:p w14:paraId="438FF26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453040E" w14:textId="77777777" w:rsidR="00657C39" w:rsidRDefault="00657C39">
            <w:pPr>
              <w:spacing w:after="288" w:line="360" w:lineRule="auto"/>
              <w:jc w:val="left"/>
              <w:rPr>
                <w:b/>
              </w:rPr>
            </w:pPr>
            <w:r>
              <w:rPr>
                <w:b/>
              </w:rPr>
              <w:t>Relevant Transfer</w:t>
            </w:r>
          </w:p>
        </w:tc>
        <w:tc>
          <w:tcPr>
            <w:tcW w:w="6068" w:type="dxa"/>
          </w:tcPr>
          <w:p w14:paraId="7FCF4E1F" w14:textId="77777777" w:rsidR="00657C39" w:rsidRDefault="00657C39">
            <w:pPr>
              <w:spacing w:after="288" w:line="360" w:lineRule="auto"/>
            </w:pPr>
            <w:r>
              <w:t>a transfer of employment to which the Employment Regulations apply or are treated as applying.</w:t>
            </w:r>
          </w:p>
        </w:tc>
      </w:tr>
      <w:tr w:rsidR="00657C39" w14:paraId="091E1897" w14:textId="77777777" w:rsidTr="00657C39">
        <w:trPr>
          <w:gridAfter w:val="2"/>
          <w:wAfter w:w="6122" w:type="dxa"/>
        </w:trPr>
        <w:tc>
          <w:tcPr>
            <w:tcW w:w="250" w:type="dxa"/>
          </w:tcPr>
          <w:p w14:paraId="25716C3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B5192FD" w14:textId="77777777" w:rsidR="00657C39" w:rsidRDefault="00657C39">
            <w:pPr>
              <w:spacing w:after="288" w:line="360" w:lineRule="auto"/>
              <w:jc w:val="left"/>
              <w:rPr>
                <w:b/>
              </w:rPr>
            </w:pPr>
            <w:r>
              <w:rPr>
                <w:b/>
              </w:rPr>
              <w:t>Reporting Documents</w:t>
            </w:r>
          </w:p>
        </w:tc>
        <w:tc>
          <w:tcPr>
            <w:tcW w:w="6068" w:type="dxa"/>
          </w:tcPr>
          <w:p w14:paraId="5380A3F0" w14:textId="77777777" w:rsidR="00657C39" w:rsidRDefault="00657C39">
            <w:pPr>
              <w:spacing w:after="288" w:line="360" w:lineRule="auto"/>
            </w:pPr>
            <w:r>
              <w:t>the pro-forma documents which the Authority, from time to time, requires the Supplier to complete and the current form of which is set out in the Invitation to Tender. Where the context requires, “</w:t>
            </w:r>
            <w:r>
              <w:rPr>
                <w:b/>
              </w:rPr>
              <w:t>Reporting Documents</w:t>
            </w:r>
            <w:r>
              <w:t>” shall also refer to the completed Reporting Documents returned to the Authority by the Supplier.</w:t>
            </w:r>
          </w:p>
        </w:tc>
      </w:tr>
      <w:tr w:rsidR="00657C39" w14:paraId="0C4D9A0A" w14:textId="77777777" w:rsidTr="00657C39">
        <w:trPr>
          <w:gridAfter w:val="2"/>
          <w:wAfter w:w="6122" w:type="dxa"/>
        </w:trPr>
        <w:tc>
          <w:tcPr>
            <w:tcW w:w="250" w:type="dxa"/>
          </w:tcPr>
          <w:p w14:paraId="62A209A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D586F34" w14:textId="77777777" w:rsidR="00657C39" w:rsidRDefault="00657C39">
            <w:pPr>
              <w:spacing w:after="288" w:line="360" w:lineRule="auto"/>
              <w:jc w:val="left"/>
              <w:rPr>
                <w:b/>
              </w:rPr>
            </w:pPr>
            <w:r>
              <w:rPr>
                <w:b/>
              </w:rPr>
              <w:t>Reporting Documents Date</w:t>
            </w:r>
          </w:p>
        </w:tc>
        <w:tc>
          <w:tcPr>
            <w:tcW w:w="6068" w:type="dxa"/>
          </w:tcPr>
          <w:p w14:paraId="44AF188C" w14:textId="77777777" w:rsidR="00657C39" w:rsidRDefault="00657C39">
            <w:pPr>
              <w:spacing w:after="288" w:line="360" w:lineRule="auto"/>
            </w:pPr>
            <w:r>
              <w:t>the date, as notified by the Authority to the Supplier from time to time, by which each of the Reporting Documents must be submitted to the Authority. At the date of this Framework Agreement, the Reporting Documents Dates are set out at Schedule 15.</w:t>
            </w:r>
          </w:p>
        </w:tc>
      </w:tr>
      <w:tr w:rsidR="00657C39" w14:paraId="32F5F184" w14:textId="77777777" w:rsidTr="00657C39">
        <w:trPr>
          <w:gridAfter w:val="2"/>
          <w:wAfter w:w="6122" w:type="dxa"/>
        </w:trPr>
        <w:tc>
          <w:tcPr>
            <w:tcW w:w="250" w:type="dxa"/>
          </w:tcPr>
          <w:p w14:paraId="181B29A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51ACCF4" w14:textId="77777777" w:rsidR="00657C39" w:rsidRDefault="00657C39">
            <w:pPr>
              <w:spacing w:after="288" w:line="360" w:lineRule="auto"/>
              <w:jc w:val="left"/>
              <w:rPr>
                <w:b/>
              </w:rPr>
            </w:pPr>
            <w:r>
              <w:rPr>
                <w:b/>
              </w:rPr>
              <w:t>Request for Information</w:t>
            </w:r>
          </w:p>
        </w:tc>
        <w:tc>
          <w:tcPr>
            <w:tcW w:w="6068" w:type="dxa"/>
          </w:tcPr>
          <w:p w14:paraId="50359730" w14:textId="77777777" w:rsidR="00657C39" w:rsidRDefault="00657C39">
            <w:pPr>
              <w:spacing w:after="288" w:line="360" w:lineRule="auto"/>
            </w:pPr>
            <w:r>
              <w:t>a request for information or an apparent request under the FOIA or the Environmental Information Regulations.</w:t>
            </w:r>
          </w:p>
        </w:tc>
      </w:tr>
      <w:tr w:rsidR="00657C39" w14:paraId="215A1104" w14:textId="77777777" w:rsidTr="00657C39">
        <w:trPr>
          <w:gridAfter w:val="2"/>
          <w:wAfter w:w="6122" w:type="dxa"/>
        </w:trPr>
        <w:tc>
          <w:tcPr>
            <w:tcW w:w="250" w:type="dxa"/>
          </w:tcPr>
          <w:p w14:paraId="203F301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323D138" w14:textId="77777777" w:rsidR="00657C39" w:rsidRDefault="00657C39">
            <w:pPr>
              <w:spacing w:after="288" w:line="360" w:lineRule="auto"/>
              <w:jc w:val="left"/>
              <w:rPr>
                <w:b/>
              </w:rPr>
            </w:pPr>
            <w:r>
              <w:t>has the meaning given to it in Clause 4.6.</w:t>
            </w:r>
          </w:p>
        </w:tc>
        <w:tc>
          <w:tcPr>
            <w:tcW w:w="6068" w:type="dxa"/>
          </w:tcPr>
          <w:p w14:paraId="001E3168" w14:textId="77777777" w:rsidR="00657C39" w:rsidRDefault="00657C39">
            <w:pPr>
              <w:spacing w:after="288" w:line="360" w:lineRule="auto"/>
            </w:pPr>
          </w:p>
        </w:tc>
      </w:tr>
      <w:tr w:rsidR="00657C39" w14:paraId="6A0333DD" w14:textId="77777777" w:rsidTr="00657C39">
        <w:trPr>
          <w:gridAfter w:val="1"/>
          <w:wAfter w:w="6068" w:type="dxa"/>
        </w:trPr>
        <w:tc>
          <w:tcPr>
            <w:tcW w:w="3005" w:type="dxa"/>
            <w:gridSpan w:val="2"/>
          </w:tcPr>
          <w:p w14:paraId="174B7CB5" w14:textId="77777777" w:rsidR="00657C39" w:rsidRDefault="00657C39">
            <w:pPr>
              <w:spacing w:after="288" w:line="360" w:lineRule="auto"/>
              <w:jc w:val="left"/>
              <w:rPr>
                <w:b/>
              </w:rPr>
            </w:pPr>
            <w:r>
              <w:rPr>
                <w:b/>
              </w:rPr>
              <w:t>Required Action</w:t>
            </w:r>
          </w:p>
        </w:tc>
        <w:tc>
          <w:tcPr>
            <w:tcW w:w="6129" w:type="dxa"/>
            <w:gridSpan w:val="3"/>
          </w:tcPr>
          <w:p w14:paraId="45FBDABC" w14:textId="77777777" w:rsidR="00657C39" w:rsidRDefault="00657C39">
            <w:pPr>
              <w:spacing w:after="288" w:line="360" w:lineRule="auto"/>
            </w:pPr>
            <w:r>
              <w:t>has the meaning given to it in Clause 15.3.5.</w:t>
            </w:r>
          </w:p>
        </w:tc>
      </w:tr>
      <w:tr w:rsidR="00657C39" w14:paraId="18F3D0BB" w14:textId="77777777" w:rsidTr="00657C39">
        <w:trPr>
          <w:gridAfter w:val="1"/>
          <w:wAfter w:w="6068" w:type="dxa"/>
        </w:trPr>
        <w:tc>
          <w:tcPr>
            <w:tcW w:w="3005" w:type="dxa"/>
            <w:gridSpan w:val="2"/>
          </w:tcPr>
          <w:p w14:paraId="17E98FC3" w14:textId="77777777" w:rsidR="00657C39" w:rsidRDefault="00657C39">
            <w:pPr>
              <w:spacing w:after="288" w:line="360" w:lineRule="auto"/>
              <w:jc w:val="left"/>
              <w:rPr>
                <w:b/>
              </w:rPr>
            </w:pPr>
            <w:r>
              <w:rPr>
                <w:b/>
              </w:rPr>
              <w:t>Returning Information</w:t>
            </w:r>
          </w:p>
        </w:tc>
        <w:tc>
          <w:tcPr>
            <w:tcW w:w="6129" w:type="dxa"/>
            <w:gridSpan w:val="3"/>
          </w:tcPr>
          <w:p w14:paraId="763CE395" w14:textId="77777777" w:rsidR="00657C39" w:rsidRDefault="00657C39">
            <w:pPr>
              <w:spacing w:after="288" w:line="360" w:lineRule="auto"/>
            </w:pPr>
            <w:r>
              <w:lastRenderedPageBreak/>
              <w:t>has the meaning given to it in the Customer  Contract.</w:t>
            </w:r>
          </w:p>
        </w:tc>
      </w:tr>
      <w:tr w:rsidR="00657C39" w14:paraId="03D564DE" w14:textId="77777777" w:rsidTr="00657C39">
        <w:tc>
          <w:tcPr>
            <w:tcW w:w="3005" w:type="dxa"/>
            <w:gridSpan w:val="2"/>
          </w:tcPr>
          <w:p w14:paraId="5C9B4450" w14:textId="77777777" w:rsidR="00657C39" w:rsidRDefault="00657C39">
            <w:pPr>
              <w:spacing w:after="288" w:line="360" w:lineRule="auto"/>
              <w:jc w:val="left"/>
              <w:rPr>
                <w:b/>
              </w:rPr>
            </w:pPr>
            <w:r>
              <w:rPr>
                <w:b/>
              </w:rPr>
              <w:t>Revised Nominated Consumption</w:t>
            </w:r>
          </w:p>
        </w:tc>
        <w:tc>
          <w:tcPr>
            <w:tcW w:w="6129" w:type="dxa"/>
            <w:gridSpan w:val="3"/>
          </w:tcPr>
          <w:p w14:paraId="4B989B9C" w14:textId="77777777" w:rsidR="00657C39" w:rsidRDefault="00657C39">
            <w:pPr>
              <w:spacing w:after="288" w:line="360" w:lineRule="auto"/>
            </w:pPr>
            <w:r>
              <w:rPr>
                <w:b/>
              </w:rPr>
              <w:t>RGGO</w:t>
            </w:r>
          </w:p>
        </w:tc>
        <w:tc>
          <w:tcPr>
            <w:tcW w:w="6068" w:type="dxa"/>
          </w:tcPr>
          <w:p w14:paraId="389694C0" w14:textId="77777777" w:rsidR="00657C39" w:rsidRDefault="00657C39">
            <w:r>
              <w:t>Renewable Gas Guarantees of Origin.</w:t>
            </w:r>
          </w:p>
        </w:tc>
      </w:tr>
      <w:tr w:rsidR="00657C39" w14:paraId="73AAAB52" w14:textId="77777777" w:rsidTr="00657C39">
        <w:trPr>
          <w:gridAfter w:val="2"/>
          <w:wAfter w:w="6122" w:type="dxa"/>
        </w:trPr>
        <w:tc>
          <w:tcPr>
            <w:tcW w:w="250" w:type="dxa"/>
          </w:tcPr>
          <w:p w14:paraId="2C8B475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63C4192" w14:textId="77777777" w:rsidR="00657C39" w:rsidRDefault="00657C39">
            <w:pPr>
              <w:spacing w:after="288" w:line="360" w:lineRule="auto"/>
              <w:jc w:val="left"/>
              <w:rPr>
                <w:b/>
              </w:rPr>
            </w:pPr>
            <w:r>
              <w:rPr>
                <w:b/>
              </w:rPr>
              <w:t>Scottish Customer</w:t>
            </w:r>
          </w:p>
        </w:tc>
        <w:tc>
          <w:tcPr>
            <w:tcW w:w="6068" w:type="dxa"/>
          </w:tcPr>
          <w:p w14:paraId="00AC7900" w14:textId="77777777" w:rsidR="00657C39" w:rsidRDefault="00657C39">
            <w:pPr>
              <w:spacing w:after="288" w:line="360" w:lineRule="auto"/>
            </w:pPr>
            <w:r>
              <w:t>a Customer which is subject to the laws of Scotland.</w:t>
            </w:r>
          </w:p>
        </w:tc>
      </w:tr>
      <w:tr w:rsidR="00657C39" w14:paraId="46EF7B5B" w14:textId="77777777" w:rsidTr="00657C39">
        <w:trPr>
          <w:gridAfter w:val="2"/>
          <w:wAfter w:w="6122" w:type="dxa"/>
        </w:trPr>
        <w:tc>
          <w:tcPr>
            <w:tcW w:w="250" w:type="dxa"/>
          </w:tcPr>
          <w:p w14:paraId="757B5D1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8AEAA0D" w14:textId="77777777" w:rsidR="00657C39" w:rsidRDefault="00657C39">
            <w:pPr>
              <w:spacing w:after="288" w:line="360" w:lineRule="auto"/>
              <w:jc w:val="left"/>
              <w:rPr>
                <w:b/>
              </w:rPr>
            </w:pPr>
            <w:r>
              <w:rPr>
                <w:b/>
              </w:rPr>
              <w:t>SECR</w:t>
            </w:r>
          </w:p>
        </w:tc>
        <w:tc>
          <w:tcPr>
            <w:tcW w:w="6068" w:type="dxa"/>
          </w:tcPr>
          <w:p w14:paraId="7FBE69D8" w14:textId="77777777" w:rsidR="00657C39" w:rsidRDefault="00657C39">
            <w:pPr>
              <w:spacing w:after="288" w:line="360" w:lineRule="auto"/>
            </w:pPr>
            <w:r>
              <w:t>Streamlined Energy and Carbon Reporting.</w:t>
            </w:r>
          </w:p>
        </w:tc>
      </w:tr>
      <w:tr w:rsidR="00657C39" w14:paraId="73A15FE6" w14:textId="77777777" w:rsidTr="00657C39">
        <w:trPr>
          <w:gridAfter w:val="2"/>
          <w:wAfter w:w="6122" w:type="dxa"/>
        </w:trPr>
        <w:tc>
          <w:tcPr>
            <w:tcW w:w="250" w:type="dxa"/>
          </w:tcPr>
          <w:p w14:paraId="6C5C1D8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4E5010F" w14:textId="77777777" w:rsidR="00657C39" w:rsidRDefault="00657C39">
            <w:pPr>
              <w:spacing w:after="288" w:line="360" w:lineRule="auto"/>
              <w:jc w:val="left"/>
              <w:rPr>
                <w:b/>
              </w:rPr>
            </w:pPr>
            <w:r>
              <w:rPr>
                <w:b/>
              </w:rPr>
              <w:t>Self-Audit</w:t>
            </w:r>
          </w:p>
        </w:tc>
        <w:tc>
          <w:tcPr>
            <w:tcW w:w="6068" w:type="dxa"/>
          </w:tcPr>
          <w:p w14:paraId="0066679B" w14:textId="77777777" w:rsidR="00657C39" w:rsidRDefault="00657C39">
            <w:pPr>
              <w:spacing w:after="288" w:line="360" w:lineRule="auto"/>
            </w:pPr>
            <w:r>
              <w:t>the process, described in the Self-Audit Certificate, through which the Supplier will verify, in respect of each Contract Year, key aspects of the proper performance of a proportion of its Customer Contracts from time to time</w:t>
            </w:r>
          </w:p>
        </w:tc>
      </w:tr>
      <w:tr w:rsidR="00657C39" w14:paraId="602C6ABF" w14:textId="77777777" w:rsidTr="00657C39">
        <w:trPr>
          <w:gridAfter w:val="2"/>
          <w:wAfter w:w="6122" w:type="dxa"/>
        </w:trPr>
        <w:tc>
          <w:tcPr>
            <w:tcW w:w="250" w:type="dxa"/>
          </w:tcPr>
          <w:p w14:paraId="10E8FC6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52801C3" w14:textId="77777777" w:rsidR="00657C39" w:rsidRDefault="00657C39">
            <w:pPr>
              <w:spacing w:after="288" w:line="360" w:lineRule="auto"/>
              <w:jc w:val="left"/>
              <w:rPr>
                <w:b/>
              </w:rPr>
            </w:pPr>
            <w:r>
              <w:rPr>
                <w:b/>
              </w:rPr>
              <w:t>Self-Audit Action Plan</w:t>
            </w:r>
          </w:p>
        </w:tc>
        <w:tc>
          <w:tcPr>
            <w:tcW w:w="6068" w:type="dxa"/>
          </w:tcPr>
          <w:p w14:paraId="7AD889D3" w14:textId="77777777" w:rsidR="00657C39" w:rsidRDefault="00657C39">
            <w:pPr>
              <w:spacing w:after="288" w:line="360" w:lineRule="auto"/>
            </w:pPr>
            <w:r>
              <w:t>the action plan described in Clause 6.15.</w:t>
            </w:r>
          </w:p>
        </w:tc>
      </w:tr>
      <w:tr w:rsidR="00657C39" w14:paraId="56B8A7A4" w14:textId="77777777" w:rsidTr="00657C39">
        <w:trPr>
          <w:gridAfter w:val="2"/>
          <w:wAfter w:w="6122" w:type="dxa"/>
        </w:trPr>
        <w:tc>
          <w:tcPr>
            <w:tcW w:w="250" w:type="dxa"/>
          </w:tcPr>
          <w:p w14:paraId="23080E6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71D90A3" w14:textId="77777777" w:rsidR="00657C39" w:rsidRDefault="00657C39">
            <w:pPr>
              <w:spacing w:after="288" w:line="360" w:lineRule="auto"/>
              <w:jc w:val="left"/>
              <w:rPr>
                <w:b/>
              </w:rPr>
            </w:pPr>
            <w:r>
              <w:rPr>
                <w:b/>
              </w:rPr>
              <w:t>Self-Audit Certificate</w:t>
            </w:r>
          </w:p>
        </w:tc>
        <w:tc>
          <w:tcPr>
            <w:tcW w:w="6068" w:type="dxa"/>
          </w:tcPr>
          <w:p w14:paraId="1442836D" w14:textId="77777777" w:rsidR="00657C39" w:rsidRDefault="00657C39">
            <w:pPr>
              <w:spacing w:after="288" w:line="360" w:lineRule="auto"/>
            </w:pPr>
            <w:r>
              <w:t xml:space="preserve">the certificate in the form as set out in Schedule 11 to be provided to the Authority in accordance with Clauses 6.12 and 6.14. </w:t>
            </w:r>
          </w:p>
        </w:tc>
      </w:tr>
      <w:tr w:rsidR="00657C39" w14:paraId="26CB9B7B" w14:textId="77777777" w:rsidTr="00657C39">
        <w:trPr>
          <w:gridAfter w:val="2"/>
          <w:wAfter w:w="6122" w:type="dxa"/>
        </w:trPr>
        <w:tc>
          <w:tcPr>
            <w:tcW w:w="250" w:type="dxa"/>
          </w:tcPr>
          <w:p w14:paraId="05041D8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9ED09C1" w14:textId="77777777" w:rsidR="00657C39" w:rsidRDefault="00657C39">
            <w:pPr>
              <w:spacing w:after="288" w:line="360" w:lineRule="auto"/>
              <w:jc w:val="left"/>
              <w:rPr>
                <w:b/>
              </w:rPr>
            </w:pPr>
            <w:r>
              <w:rPr>
                <w:b/>
              </w:rPr>
              <w:t>Self Supplied Benefits</w:t>
            </w:r>
          </w:p>
        </w:tc>
        <w:tc>
          <w:tcPr>
            <w:tcW w:w="6068" w:type="dxa"/>
          </w:tcPr>
          <w:p w14:paraId="659BD873" w14:textId="77777777" w:rsidR="00657C39" w:rsidRDefault="00657C39">
            <w:pPr>
              <w:spacing w:after="288" w:line="360" w:lineRule="auto"/>
            </w:pPr>
            <w:r>
              <w:t>has the meaning given to it in Clause 3.33</w:t>
            </w:r>
          </w:p>
        </w:tc>
      </w:tr>
      <w:tr w:rsidR="00657C39" w14:paraId="4F7EE1B3" w14:textId="77777777" w:rsidTr="00657C39">
        <w:trPr>
          <w:gridAfter w:val="2"/>
          <w:wAfter w:w="6122" w:type="dxa"/>
        </w:trPr>
        <w:tc>
          <w:tcPr>
            <w:tcW w:w="250" w:type="dxa"/>
          </w:tcPr>
          <w:p w14:paraId="6C18802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2F8E9B5" w14:textId="77777777" w:rsidR="00657C39" w:rsidRDefault="00657C39">
            <w:pPr>
              <w:spacing w:after="288" w:line="360" w:lineRule="auto"/>
              <w:jc w:val="left"/>
              <w:rPr>
                <w:b/>
              </w:rPr>
            </w:pPr>
            <w:r>
              <w:rPr>
                <w:b/>
              </w:rPr>
              <w:t>Service Plans</w:t>
            </w:r>
          </w:p>
        </w:tc>
        <w:tc>
          <w:tcPr>
            <w:tcW w:w="6068" w:type="dxa"/>
          </w:tcPr>
          <w:p w14:paraId="222A655A" w14:textId="77777777" w:rsidR="00657C39" w:rsidRDefault="00657C39">
            <w:pPr>
              <w:spacing w:after="288" w:line="360" w:lineRule="auto"/>
            </w:pPr>
            <w:r>
              <w:t xml:space="preserve">the Customer Satisfaction Plan, Exit Plan, Implementation Plan, Supplier Action Plan and the Transition Plan. </w:t>
            </w:r>
          </w:p>
        </w:tc>
      </w:tr>
      <w:tr w:rsidR="00657C39" w14:paraId="11ECE975" w14:textId="77777777" w:rsidTr="00657C39">
        <w:trPr>
          <w:gridAfter w:val="2"/>
          <w:wAfter w:w="6122" w:type="dxa"/>
        </w:trPr>
        <w:tc>
          <w:tcPr>
            <w:tcW w:w="250" w:type="dxa"/>
          </w:tcPr>
          <w:p w14:paraId="51A55CC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E431F4" w14:textId="77777777" w:rsidR="00657C39" w:rsidRDefault="00657C39">
            <w:pPr>
              <w:spacing w:after="288" w:line="360" w:lineRule="auto"/>
              <w:jc w:val="left"/>
              <w:rPr>
                <w:b/>
              </w:rPr>
            </w:pPr>
            <w:r>
              <w:rPr>
                <w:b/>
              </w:rPr>
              <w:t>Service Transfer</w:t>
            </w:r>
          </w:p>
        </w:tc>
        <w:tc>
          <w:tcPr>
            <w:tcW w:w="6068" w:type="dxa"/>
          </w:tcPr>
          <w:p w14:paraId="005D2F51" w14:textId="77777777" w:rsidR="00657C39" w:rsidRDefault="00657C39">
            <w:pPr>
              <w:spacing w:after="288" w:line="360" w:lineRule="auto"/>
            </w:pPr>
            <w:r>
              <w:t>has the meaning given to it in Paragraph 3 of Schedule 10.</w:t>
            </w:r>
          </w:p>
        </w:tc>
      </w:tr>
      <w:tr w:rsidR="00657C39" w14:paraId="5EB4B193" w14:textId="77777777" w:rsidTr="00657C39">
        <w:trPr>
          <w:gridAfter w:val="2"/>
          <w:wAfter w:w="6122" w:type="dxa"/>
        </w:trPr>
        <w:tc>
          <w:tcPr>
            <w:tcW w:w="250" w:type="dxa"/>
          </w:tcPr>
          <w:p w14:paraId="48C4D55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23A5145" w14:textId="77777777" w:rsidR="00657C39" w:rsidRDefault="00657C39">
            <w:pPr>
              <w:spacing w:after="288" w:line="360" w:lineRule="auto"/>
              <w:jc w:val="left"/>
              <w:rPr>
                <w:b/>
              </w:rPr>
            </w:pPr>
            <w:r>
              <w:rPr>
                <w:b/>
              </w:rPr>
              <w:t>Service Transfer Date</w:t>
            </w:r>
          </w:p>
        </w:tc>
        <w:tc>
          <w:tcPr>
            <w:tcW w:w="6068" w:type="dxa"/>
          </w:tcPr>
          <w:p w14:paraId="524C931D" w14:textId="77777777" w:rsidR="00657C39" w:rsidRDefault="00657C39">
            <w:pPr>
              <w:spacing w:after="288" w:line="360" w:lineRule="auto"/>
            </w:pPr>
            <w:r>
              <w:t>the date of a Service Transfer.</w:t>
            </w:r>
          </w:p>
        </w:tc>
      </w:tr>
      <w:tr w:rsidR="00657C39" w14:paraId="546AE255" w14:textId="77777777" w:rsidTr="00657C39">
        <w:trPr>
          <w:gridAfter w:val="2"/>
          <w:wAfter w:w="6122" w:type="dxa"/>
        </w:trPr>
        <w:tc>
          <w:tcPr>
            <w:tcW w:w="250" w:type="dxa"/>
          </w:tcPr>
          <w:p w14:paraId="550D3FC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85473EE" w14:textId="77777777" w:rsidR="00657C39" w:rsidRDefault="00657C39">
            <w:pPr>
              <w:spacing w:after="288" w:line="360" w:lineRule="auto"/>
              <w:jc w:val="left"/>
              <w:rPr>
                <w:b/>
              </w:rPr>
            </w:pPr>
            <w:r>
              <w:rPr>
                <w:b/>
              </w:rPr>
              <w:t>Services</w:t>
            </w:r>
          </w:p>
        </w:tc>
        <w:tc>
          <w:tcPr>
            <w:tcW w:w="6068" w:type="dxa"/>
          </w:tcPr>
          <w:p w14:paraId="5AF06BF8" w14:textId="77777777" w:rsidR="00657C39" w:rsidRDefault="00657C39">
            <w:pPr>
              <w:spacing w:after="288" w:line="360" w:lineRule="auto"/>
            </w:pPr>
            <w:r>
              <w:t xml:space="preserve">has the meaning given to it in </w:t>
            </w:r>
            <w:commentRangeStart w:id="4"/>
            <w:r>
              <w:t>recital B</w:t>
            </w:r>
            <w:commentRangeEnd w:id="4"/>
            <w:r>
              <w:commentReference w:id="4"/>
            </w:r>
            <w:r>
              <w:t>.</w:t>
            </w:r>
          </w:p>
        </w:tc>
      </w:tr>
      <w:tr w:rsidR="00657C39" w14:paraId="153F01DF" w14:textId="77777777" w:rsidTr="00657C39">
        <w:trPr>
          <w:gridAfter w:val="2"/>
          <w:wAfter w:w="6122" w:type="dxa"/>
        </w:trPr>
        <w:tc>
          <w:tcPr>
            <w:tcW w:w="250" w:type="dxa"/>
          </w:tcPr>
          <w:p w14:paraId="2379BD8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068DE67" w14:textId="77777777" w:rsidR="00657C39" w:rsidRDefault="00657C39">
            <w:pPr>
              <w:spacing w:after="288" w:line="360" w:lineRule="auto"/>
              <w:jc w:val="left"/>
              <w:rPr>
                <w:b/>
              </w:rPr>
            </w:pPr>
            <w:r>
              <w:rPr>
                <w:b/>
              </w:rPr>
              <w:t>Site</w:t>
            </w:r>
          </w:p>
        </w:tc>
        <w:tc>
          <w:tcPr>
            <w:tcW w:w="6068" w:type="dxa"/>
          </w:tcPr>
          <w:p w14:paraId="2228E0A6" w14:textId="77777777" w:rsidR="00657C39" w:rsidRDefault="00657C39">
            <w:pPr>
              <w:spacing w:after="288" w:line="360" w:lineRule="auto"/>
            </w:pPr>
            <w:r>
              <w:t>a Customer's premises that is subject to a Customer Contract with one or more Supply Points.</w:t>
            </w:r>
          </w:p>
        </w:tc>
      </w:tr>
      <w:tr w:rsidR="00657C39" w14:paraId="47ECF65A" w14:textId="77777777" w:rsidTr="00657C39">
        <w:trPr>
          <w:gridAfter w:val="2"/>
          <w:wAfter w:w="6122" w:type="dxa"/>
        </w:trPr>
        <w:tc>
          <w:tcPr>
            <w:tcW w:w="250" w:type="dxa"/>
          </w:tcPr>
          <w:p w14:paraId="2D37790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42A605A" w14:textId="77777777" w:rsidR="00657C39" w:rsidRDefault="00657C39">
            <w:pPr>
              <w:spacing w:after="288" w:line="360" w:lineRule="auto"/>
              <w:jc w:val="left"/>
              <w:rPr>
                <w:b/>
              </w:rPr>
            </w:pPr>
            <w:r>
              <w:rPr>
                <w:b/>
              </w:rPr>
              <w:t>Site List</w:t>
            </w:r>
          </w:p>
        </w:tc>
        <w:tc>
          <w:tcPr>
            <w:tcW w:w="6068" w:type="dxa"/>
          </w:tcPr>
          <w:p w14:paraId="28BF24A1" w14:textId="77777777" w:rsidR="00657C39" w:rsidRDefault="00657C39">
            <w:pPr>
              <w:spacing w:after="288" w:line="360" w:lineRule="auto"/>
            </w:pPr>
            <w:r>
              <w:t>a list specifying, for each Committed Customer in respect of a particular Price Setting Round Commitm</w:t>
            </w:r>
            <w:r>
              <w:lastRenderedPageBreak/>
              <w:t>ent Point, all the Supply Points and the MPRNs of all Meters included in those Supply Points in respect of which the Customer wishes to receive Gas Products purchased pursuant to that Price Setting Round.</w:t>
            </w:r>
          </w:p>
        </w:tc>
      </w:tr>
      <w:tr w:rsidR="00657C39" w14:paraId="45139733" w14:textId="77777777" w:rsidTr="00657C39">
        <w:trPr>
          <w:gridAfter w:val="2"/>
          <w:wAfter w:w="6122" w:type="dxa"/>
        </w:trPr>
        <w:tc>
          <w:tcPr>
            <w:tcW w:w="250" w:type="dxa"/>
          </w:tcPr>
          <w:p w14:paraId="68B3A79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3073D0" w14:textId="77777777" w:rsidR="00657C39" w:rsidRDefault="00657C39">
            <w:pPr>
              <w:spacing w:after="288" w:line="360" w:lineRule="auto"/>
              <w:jc w:val="left"/>
              <w:rPr>
                <w:b/>
              </w:rPr>
            </w:pPr>
            <w:r>
              <w:rPr>
                <w:b/>
              </w:rPr>
              <w:t>Site Works and Installation Services</w:t>
            </w:r>
          </w:p>
        </w:tc>
        <w:tc>
          <w:tcPr>
            <w:tcW w:w="6068" w:type="dxa"/>
          </w:tcPr>
          <w:p w14:paraId="10D7E25C" w14:textId="77777777" w:rsidR="00657C39" w:rsidRDefault="00657C39">
            <w:pPr>
              <w:spacing w:after="288" w:line="360" w:lineRule="auto"/>
            </w:pPr>
            <w:r>
              <w:t>has the meaning given to it in Schedule 4.</w:t>
            </w:r>
          </w:p>
        </w:tc>
      </w:tr>
      <w:tr w:rsidR="00657C39" w14:paraId="614C67F2" w14:textId="77777777" w:rsidTr="00657C39">
        <w:trPr>
          <w:gridAfter w:val="2"/>
          <w:wAfter w:w="6122" w:type="dxa"/>
        </w:trPr>
        <w:tc>
          <w:tcPr>
            <w:tcW w:w="250" w:type="dxa"/>
          </w:tcPr>
          <w:p w14:paraId="1B9C46B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5517D05" w14:textId="77777777" w:rsidR="00657C39" w:rsidRDefault="00657C39">
            <w:pPr>
              <w:spacing w:after="288" w:line="360" w:lineRule="auto"/>
              <w:jc w:val="left"/>
              <w:rPr>
                <w:b/>
              </w:rPr>
            </w:pPr>
            <w:r>
              <w:rPr>
                <w:b/>
              </w:rPr>
              <w:t xml:space="preserve">SOQ </w:t>
            </w:r>
          </w:p>
        </w:tc>
        <w:tc>
          <w:tcPr>
            <w:tcW w:w="6068" w:type="dxa"/>
          </w:tcPr>
          <w:p w14:paraId="32361EE8" w14:textId="77777777" w:rsidR="00657C39" w:rsidRDefault="00657C39">
            <w:pPr>
              <w:spacing w:after="288" w:line="360" w:lineRule="auto"/>
            </w:pPr>
            <w:r>
              <w:t>has the meaning given to it under the Uniform Network Code.</w:t>
            </w:r>
          </w:p>
        </w:tc>
      </w:tr>
      <w:tr w:rsidR="00657C39" w14:paraId="5AD7F490" w14:textId="77777777" w:rsidTr="00657C39">
        <w:trPr>
          <w:gridAfter w:val="2"/>
          <w:wAfter w:w="6122" w:type="dxa"/>
        </w:trPr>
        <w:tc>
          <w:tcPr>
            <w:tcW w:w="250" w:type="dxa"/>
          </w:tcPr>
          <w:p w14:paraId="4B3C9B8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F28A552" w14:textId="77777777" w:rsidR="00657C39" w:rsidRDefault="00657C39">
            <w:pPr>
              <w:spacing w:after="288" w:line="360" w:lineRule="auto"/>
              <w:jc w:val="left"/>
              <w:rPr>
                <w:b/>
              </w:rPr>
            </w:pPr>
            <w:r>
              <w:rPr>
                <w:b/>
              </w:rPr>
              <w:t>Staffing Information</w:t>
            </w:r>
          </w:p>
        </w:tc>
        <w:tc>
          <w:tcPr>
            <w:tcW w:w="6068" w:type="dxa"/>
          </w:tcPr>
          <w:p w14:paraId="055B3BF8" w14:textId="77777777" w:rsidR="00657C39" w:rsidRDefault="00657C39">
            <w:pPr>
              <w:spacing w:after="288" w:line="360" w:lineRule="auto"/>
            </w:pPr>
            <w:r>
              <w:t>in relation to all persons named on the Supplier's Provisional Staff List or Supplier’s Final Staff List, such information as the Authority may reasonably request (subject to Data Protection Legislation), but including (but not limited to) in an anonymised format:</w:t>
            </w:r>
          </w:p>
          <w:p w14:paraId="18185244" w14:textId="77777777" w:rsidR="00657C39" w:rsidRDefault="00657C39">
            <w:pPr>
              <w:spacing w:after="288" w:line="360" w:lineRule="auto"/>
              <w:ind w:left="601" w:hanging="567"/>
            </w:pPr>
            <w:r>
              <w:t>(i)</w:t>
            </w:r>
            <w:r>
              <w:tab/>
              <w:t>their ages, dates of commencement of employment or engagement and gender;</w:t>
            </w:r>
          </w:p>
          <w:p w14:paraId="7818C4E1" w14:textId="77777777" w:rsidR="00657C39" w:rsidRDefault="00657C39">
            <w:pPr>
              <w:spacing w:after="288" w:line="360" w:lineRule="auto"/>
              <w:ind w:left="601" w:hanging="567"/>
            </w:pPr>
            <w:r>
              <w:t>(ii)</w:t>
            </w:r>
            <w:r>
              <w:tab/>
              <w:t>details of whether they be employed, self-employed contractors or consultants, agency workers or otherwise;</w:t>
            </w:r>
          </w:p>
          <w:p w14:paraId="6945E532" w14:textId="77777777" w:rsidR="00657C39" w:rsidRDefault="00657C39">
            <w:pPr>
              <w:spacing w:after="288" w:line="360" w:lineRule="auto"/>
              <w:ind w:left="601" w:hanging="567"/>
            </w:pPr>
            <w:r>
              <w:t>(iii)</w:t>
            </w:r>
            <w:r>
              <w:tab/>
              <w:t>the identity of the employer or relevant contracting party;</w:t>
            </w:r>
          </w:p>
          <w:p w14:paraId="397699F0" w14:textId="77777777" w:rsidR="00657C39" w:rsidRDefault="00657C39">
            <w:pPr>
              <w:spacing w:after="288" w:line="360" w:lineRule="auto"/>
              <w:ind w:left="601" w:hanging="567"/>
            </w:pPr>
            <w:r>
              <w:t>(iv)</w:t>
            </w:r>
            <w:r>
              <w:tab/>
              <w:t>their relevant contractual notice periods and any other terms relating to termination of employment, including redundancy procedures, and redundancy payments;</w:t>
            </w:r>
          </w:p>
          <w:p w14:paraId="15FC5FCF" w14:textId="77777777" w:rsidR="00657C39" w:rsidRDefault="00657C39">
            <w:pPr>
              <w:spacing w:after="288" w:line="360" w:lineRule="auto"/>
              <w:ind w:left="601" w:hanging="567"/>
            </w:pPr>
            <w:r>
              <w:t>(v)</w:t>
            </w:r>
            <w:r>
              <w:tab/>
              <w:t>the wages, salaries, profit sharing;</w:t>
            </w:r>
          </w:p>
          <w:p w14:paraId="0DF456F4" w14:textId="77777777" w:rsidR="00657C39" w:rsidRDefault="00657C39">
            <w:pPr>
              <w:spacing w:after="288" w:line="360" w:lineRule="auto"/>
              <w:ind w:left="601" w:hanging="567"/>
            </w:pPr>
            <w:r>
              <w:t>(vi)</w:t>
            </w:r>
            <w:r>
              <w:tab/>
              <w:t>details of other employment related benefits, including medical insurance, life assurance, pension or other retirement benefit schemes, share option schemes and company car schedules applicable to them;</w:t>
            </w:r>
          </w:p>
          <w:p w14:paraId="71B87E71" w14:textId="77777777" w:rsidR="00657C39" w:rsidRDefault="00657C39">
            <w:pPr>
              <w:spacing w:after="288" w:line="360" w:lineRule="auto"/>
              <w:ind w:left="601" w:hanging="567"/>
            </w:pPr>
            <w:r>
              <w:t>(vii)</w:t>
            </w:r>
            <w:r>
              <w:tab/>
              <w:t xml:space="preserve">any outstanding or potential contractual, statutory </w:t>
            </w:r>
            <w:r>
              <w:lastRenderedPageBreak/>
              <w:t>or other liabilities  or claims in respect of such individuals (including in respect of personal injury claims);</w:t>
            </w:r>
          </w:p>
          <w:p w14:paraId="4DD7B0E8" w14:textId="77777777" w:rsidR="00657C39" w:rsidRDefault="00657C39">
            <w:pPr>
              <w:spacing w:after="288" w:line="360" w:lineRule="auto"/>
              <w:ind w:left="601" w:hanging="567"/>
            </w:pPr>
            <w:r>
              <w:t>(viii)</w:t>
            </w:r>
            <w:r>
              <w:tab/>
              <w:t xml:space="preserve">details of any such individuals on long term sickness absence, parental leave, maternity leave or other authorised long term absence; </w:t>
            </w:r>
          </w:p>
          <w:p w14:paraId="66AA97DC" w14:textId="77777777" w:rsidR="00657C39" w:rsidRDefault="00657C39">
            <w:pPr>
              <w:spacing w:after="288" w:line="360" w:lineRule="auto"/>
              <w:ind w:left="601" w:hanging="567"/>
            </w:pPr>
            <w:r>
              <w:t>(ix)</w:t>
            </w:r>
            <w:r>
              <w:tab/>
              <w:t xml:space="preserve">copies of all relevant documents and materials relating to such information, including copies of relevant contracts of employment (or relevant standard contracts if applied generally in respect of such employees); </w:t>
            </w:r>
          </w:p>
          <w:p w14:paraId="3990BC1F" w14:textId="77777777" w:rsidR="00657C39" w:rsidRDefault="00657C39">
            <w:pPr>
              <w:spacing w:after="288" w:line="360" w:lineRule="auto"/>
              <w:ind w:left="601" w:hanging="567"/>
            </w:pPr>
            <w:r>
              <w:t>(x)</w:t>
            </w:r>
            <w:r>
              <w:tab/>
              <w:t>information (including copies) of any collective agreements or negotiations relevant to such collective agreements; and</w:t>
            </w:r>
          </w:p>
          <w:p w14:paraId="008DCC01" w14:textId="77777777" w:rsidR="00657C39" w:rsidRDefault="00657C39">
            <w:pPr>
              <w:spacing w:after="288" w:line="360" w:lineRule="auto"/>
            </w:pPr>
            <w:r>
              <w:t>(xi)</w:t>
            </w:r>
            <w:r>
              <w:tab/>
              <w:t>any other "employee liability information" as such term is defined in Regulation 11 of the Employment Regulations.</w:t>
            </w:r>
          </w:p>
        </w:tc>
      </w:tr>
      <w:tr w:rsidR="00657C39" w14:paraId="74548039" w14:textId="77777777" w:rsidTr="00657C39">
        <w:trPr>
          <w:gridAfter w:val="2"/>
          <w:wAfter w:w="6122" w:type="dxa"/>
        </w:trPr>
        <w:tc>
          <w:tcPr>
            <w:tcW w:w="250" w:type="dxa"/>
          </w:tcPr>
          <w:p w14:paraId="29CE2CF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5A05101" w14:textId="77777777" w:rsidR="00657C39" w:rsidRDefault="00657C39">
            <w:pPr>
              <w:spacing w:after="288" w:line="360" w:lineRule="auto"/>
              <w:jc w:val="left"/>
              <w:rPr>
                <w:b/>
              </w:rPr>
            </w:pPr>
            <w:r>
              <w:rPr>
                <w:b/>
              </w:rPr>
              <w:t>Standard Plus Services</w:t>
            </w:r>
          </w:p>
        </w:tc>
        <w:tc>
          <w:tcPr>
            <w:tcW w:w="6068" w:type="dxa"/>
          </w:tcPr>
          <w:p w14:paraId="52507991" w14:textId="77777777" w:rsidR="00657C39" w:rsidRDefault="00657C39">
            <w:pPr>
              <w:spacing w:after="288" w:line="360" w:lineRule="auto"/>
              <w:ind w:left="601" w:hanging="567"/>
            </w:pPr>
            <w:r>
              <w:t>has the meaning given to it in Paragraph 16 of Schedule 5.</w:t>
            </w:r>
          </w:p>
        </w:tc>
      </w:tr>
      <w:tr w:rsidR="00657C39" w14:paraId="15D1317E" w14:textId="77777777" w:rsidTr="00657C39">
        <w:trPr>
          <w:gridAfter w:val="2"/>
          <w:wAfter w:w="6122" w:type="dxa"/>
        </w:trPr>
        <w:tc>
          <w:tcPr>
            <w:tcW w:w="250" w:type="dxa"/>
          </w:tcPr>
          <w:p w14:paraId="68C7EEA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91BAF39" w14:textId="77777777" w:rsidR="00657C39" w:rsidRDefault="00657C39">
            <w:pPr>
              <w:spacing w:after="288" w:line="360" w:lineRule="auto"/>
              <w:jc w:val="left"/>
              <w:rPr>
                <w:b/>
              </w:rPr>
            </w:pPr>
            <w:r>
              <w:rPr>
                <w:b/>
              </w:rPr>
              <w:t>Standards</w:t>
            </w:r>
          </w:p>
        </w:tc>
        <w:tc>
          <w:tcPr>
            <w:tcW w:w="6068" w:type="dxa"/>
          </w:tcPr>
          <w:p w14:paraId="161DF1C8" w14:textId="77777777" w:rsidR="00657C39" w:rsidRDefault="00657C39">
            <w:pPr>
              <w:spacing w:after="288" w:line="360" w:lineRule="auto"/>
            </w:pPr>
            <w:r>
              <w:t>the British or international standards applicable to the performance of the Services.</w:t>
            </w:r>
          </w:p>
        </w:tc>
      </w:tr>
      <w:tr w:rsidR="00657C39" w14:paraId="54602906" w14:textId="77777777" w:rsidTr="00657C39">
        <w:trPr>
          <w:gridAfter w:val="2"/>
          <w:wAfter w:w="6122" w:type="dxa"/>
        </w:trPr>
        <w:tc>
          <w:tcPr>
            <w:tcW w:w="250" w:type="dxa"/>
          </w:tcPr>
          <w:p w14:paraId="15646C3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89851B9" w14:textId="77777777" w:rsidR="00657C39" w:rsidRDefault="00657C39">
            <w:pPr>
              <w:spacing w:after="288" w:line="360" w:lineRule="auto"/>
              <w:jc w:val="left"/>
              <w:rPr>
                <w:b/>
              </w:rPr>
            </w:pPr>
            <w:r>
              <w:rPr>
                <w:b/>
              </w:rPr>
              <w:t xml:space="preserve">Sterling, £ and pence </w:t>
            </w:r>
          </w:p>
          <w:p w14:paraId="1683F496" w14:textId="77777777" w:rsidR="00657C39" w:rsidRDefault="00657C39">
            <w:pPr>
              <w:spacing w:after="288" w:line="360" w:lineRule="auto"/>
              <w:jc w:val="left"/>
              <w:rPr>
                <w:b/>
              </w:rPr>
            </w:pPr>
          </w:p>
        </w:tc>
        <w:tc>
          <w:tcPr>
            <w:tcW w:w="6068" w:type="dxa"/>
          </w:tcPr>
          <w:p w14:paraId="5F4AD1D1" w14:textId="77777777" w:rsidR="00657C39" w:rsidRDefault="00657C39">
            <w:pPr>
              <w:spacing w:after="288" w:line="360" w:lineRule="auto"/>
            </w:pPr>
            <w:r>
              <w:t>pounds or pence sterling, the legal currency of the United</w:t>
            </w:r>
            <w:r>
              <w:lastRenderedPageBreak/>
              <w:t xml:space="preserve"> </w:t>
            </w:r>
            <w:r>
              <w:lastRenderedPageBreak/>
              <w:t>Kingdom, unless and until the United Kingdom adopts the Euro as its lawful currency in substitution for Sterling.</w:t>
            </w:r>
          </w:p>
        </w:tc>
      </w:tr>
      <w:tr w:rsidR="00657C39" w14:paraId="2595F1CA" w14:textId="77777777" w:rsidTr="00657C39">
        <w:trPr>
          <w:gridAfter w:val="2"/>
          <w:wAfter w:w="6122" w:type="dxa"/>
        </w:trPr>
        <w:tc>
          <w:tcPr>
            <w:tcW w:w="250" w:type="dxa"/>
          </w:tcPr>
          <w:p w14:paraId="0812ACD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7C750A" w14:textId="77777777" w:rsidR="00657C39" w:rsidRDefault="00657C39">
            <w:pPr>
              <w:spacing w:after="288" w:line="360" w:lineRule="auto"/>
              <w:jc w:val="left"/>
              <w:rPr>
                <w:b/>
              </w:rPr>
            </w:pPr>
            <w:r>
              <w:rPr>
                <w:b/>
              </w:rPr>
              <w:t>Sub-Contract</w:t>
            </w:r>
          </w:p>
        </w:tc>
        <w:tc>
          <w:tcPr>
            <w:tcW w:w="6068" w:type="dxa"/>
          </w:tcPr>
          <w:p w14:paraId="74A2D36D" w14:textId="77777777" w:rsidR="00657C39" w:rsidRDefault="00657C39">
            <w:pPr>
              <w:spacing w:after="288" w:line="360" w:lineRule="auto"/>
            </w:pPr>
            <w:r>
              <w:t>any contract or agreement or proposed agreement between the Supplier and any third party whereby that third party agrees to provide to the Supplier the Authority Services and/or the Customer Services (or any part thereof) or provides facilities or services necessary for the provision of such services (or any part thereof) and “</w:t>
            </w:r>
            <w:r>
              <w:rPr>
                <w:b/>
              </w:rPr>
              <w:t>Sub-Contractor”</w:t>
            </w:r>
            <w:r>
              <w:t xml:space="preserve"> shall be interpreted accordingly.</w:t>
            </w:r>
          </w:p>
        </w:tc>
      </w:tr>
      <w:tr w:rsidR="00657C39" w14:paraId="124281D2" w14:textId="77777777" w:rsidTr="00657C39">
        <w:trPr>
          <w:gridAfter w:val="2"/>
          <w:wAfter w:w="6122" w:type="dxa"/>
        </w:trPr>
        <w:tc>
          <w:tcPr>
            <w:tcW w:w="250" w:type="dxa"/>
          </w:tcPr>
          <w:p w14:paraId="0469892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FBF94E7" w14:textId="77777777" w:rsidR="00657C39" w:rsidRDefault="00657C39">
            <w:pPr>
              <w:spacing w:after="288" w:line="360" w:lineRule="auto"/>
              <w:jc w:val="left"/>
              <w:rPr>
                <w:b/>
              </w:rPr>
            </w:pPr>
            <w:r>
              <w:rPr>
                <w:b/>
              </w:rPr>
              <w:t>Subsidiary</w:t>
            </w:r>
          </w:p>
        </w:tc>
        <w:tc>
          <w:tcPr>
            <w:tcW w:w="6068" w:type="dxa"/>
          </w:tcPr>
          <w:p w14:paraId="53C045CC" w14:textId="77777777" w:rsidR="00657C39" w:rsidRDefault="00657C39">
            <w:pPr>
              <w:spacing w:after="288" w:line="360" w:lineRule="auto"/>
            </w:pPr>
            <w:r>
              <w:t>has the meaning given to it in section 1159 of the Companies Act 2006.</w:t>
            </w:r>
          </w:p>
        </w:tc>
      </w:tr>
      <w:tr w:rsidR="00657C39" w14:paraId="5798C511" w14:textId="77777777" w:rsidTr="00657C39">
        <w:trPr>
          <w:gridAfter w:val="2"/>
          <w:wAfter w:w="6122" w:type="dxa"/>
        </w:trPr>
        <w:tc>
          <w:tcPr>
            <w:tcW w:w="250" w:type="dxa"/>
          </w:tcPr>
          <w:p w14:paraId="1C7B1F8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A75F190" w14:textId="77777777" w:rsidR="00657C39" w:rsidRDefault="00657C39">
            <w:pPr>
              <w:spacing w:after="288" w:line="360" w:lineRule="auto"/>
              <w:jc w:val="left"/>
              <w:rPr>
                <w:b/>
              </w:rPr>
            </w:pPr>
            <w:r>
              <w:rPr>
                <w:b/>
              </w:rPr>
              <w:t>Supplier Action Plan</w:t>
            </w:r>
          </w:p>
        </w:tc>
        <w:tc>
          <w:tcPr>
            <w:tcW w:w="6068" w:type="dxa"/>
          </w:tcPr>
          <w:p w14:paraId="59C0E186" w14:textId="77777777" w:rsidR="00657C39" w:rsidRDefault="00657C39">
            <w:pPr>
              <w:spacing w:after="288" w:line="360" w:lineRule="auto"/>
            </w:pPr>
            <w:r>
              <w:t>a plan setting out, in detail: (i) the steps the Supplier shall take to improve the provision of the Services and Ancillary Services to Contracted Customers; (</w:t>
            </w:r>
            <w:r>
              <w:lastRenderedPageBreak/>
              <w:t>i</w:t>
            </w:r>
            <w:r>
              <w:lastRenderedPageBreak/>
              <w:t>i) how the Supplier shall provide the Marketing Services; (iii) how the Parties will market this Framework Agreement to Prospective Customers; (iv) how the Parties will ensure a successful working relationship, working together effectively for the benefit of both the Parties and Prospective Customers; and (v) how the Supplier will deliver the Authority’s overall targets, working in a strategic and open relationship with the Authority.</w:t>
            </w:r>
          </w:p>
        </w:tc>
      </w:tr>
      <w:tr w:rsidR="00657C39" w14:paraId="1059BA1C" w14:textId="77777777" w:rsidTr="00657C39">
        <w:trPr>
          <w:gridAfter w:val="2"/>
          <w:wAfter w:w="6122" w:type="dxa"/>
        </w:trPr>
        <w:tc>
          <w:tcPr>
            <w:tcW w:w="250" w:type="dxa"/>
          </w:tcPr>
          <w:p w14:paraId="1ACD12E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85A7604" w14:textId="77777777" w:rsidR="00657C39" w:rsidRDefault="00657C39">
            <w:pPr>
              <w:spacing w:after="288" w:line="360" w:lineRule="auto"/>
              <w:jc w:val="left"/>
              <w:rPr>
                <w:b/>
              </w:rPr>
            </w:pPr>
            <w:r>
              <w:rPr>
                <w:b/>
              </w:rPr>
              <w:t>Supplier Representative</w:t>
            </w:r>
          </w:p>
        </w:tc>
        <w:tc>
          <w:tcPr>
            <w:tcW w:w="6068" w:type="dxa"/>
          </w:tcPr>
          <w:p w14:paraId="516E5257" w14:textId="77777777" w:rsidR="00657C39" w:rsidRDefault="00657C39">
            <w:pPr>
              <w:spacing w:after="288" w:line="360" w:lineRule="auto"/>
            </w:pPr>
            <w:r>
              <w:t>the representative appointed by the Supplier from time to time in relation to this Framework Agreement, which representative must be a board director of the Supplier.</w:t>
            </w:r>
          </w:p>
        </w:tc>
      </w:tr>
      <w:tr w:rsidR="00657C39" w14:paraId="05C1F422" w14:textId="77777777" w:rsidTr="00657C39">
        <w:trPr>
          <w:gridAfter w:val="2"/>
          <w:wAfter w:w="6122" w:type="dxa"/>
          <w:trHeight w:val="1440"/>
        </w:trPr>
        <w:tc>
          <w:tcPr>
            <w:tcW w:w="250" w:type="dxa"/>
          </w:tcPr>
          <w:p w14:paraId="5D458A3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D4CCE7" w14:textId="77777777" w:rsidR="00657C39" w:rsidRDefault="00657C39">
            <w:pPr>
              <w:spacing w:after="288" w:line="360" w:lineRule="auto"/>
              <w:jc w:val="left"/>
              <w:rPr>
                <w:b/>
              </w:rPr>
            </w:pPr>
            <w:r>
              <w:rPr>
                <w:b/>
              </w:rPr>
              <w:t>Supplier Staff</w:t>
            </w:r>
          </w:p>
        </w:tc>
        <w:tc>
          <w:tcPr>
            <w:tcW w:w="6068" w:type="dxa"/>
          </w:tcPr>
          <w:p w14:paraId="31C5A118" w14:textId="77777777" w:rsidR="00657C39" w:rsidRDefault="00657C39">
            <w:pPr>
              <w:spacing w:after="288" w:line="360" w:lineRule="auto"/>
            </w:pPr>
            <w:r>
              <w:t>all persons employed by the Supplier together with the Supplier's servants, agents, suppliers, consultants, professional advisers and Sub-Contractors (and all persons employed by any Sub-Contractor together with the Sub-Contractor’s servants, consultants, agents, professional advisers and suppliers) used in the performance of its obligations under this Framework Agreement or any Customer Contracts.</w:t>
            </w:r>
          </w:p>
        </w:tc>
      </w:tr>
      <w:tr w:rsidR="00657C39" w14:paraId="10C47CB2" w14:textId="77777777" w:rsidTr="00657C39">
        <w:trPr>
          <w:gridAfter w:val="2"/>
          <w:wAfter w:w="6122" w:type="dxa"/>
        </w:trPr>
        <w:tc>
          <w:tcPr>
            <w:tcW w:w="250" w:type="dxa"/>
          </w:tcPr>
          <w:p w14:paraId="7CBF6AB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66E727B" w14:textId="77777777" w:rsidR="00657C39" w:rsidRDefault="00657C39">
            <w:pPr>
              <w:spacing w:after="288" w:line="360" w:lineRule="auto"/>
              <w:jc w:val="left"/>
              <w:rPr>
                <w:b/>
              </w:rPr>
            </w:pPr>
            <w:r>
              <w:rPr>
                <w:b/>
              </w:rPr>
              <w:t>Supplier Sub-contract</w:t>
            </w:r>
          </w:p>
        </w:tc>
        <w:tc>
          <w:tcPr>
            <w:tcW w:w="6068" w:type="dxa"/>
          </w:tcPr>
          <w:p w14:paraId="662ABDE9" w14:textId="77777777" w:rsidR="00657C39" w:rsidRDefault="00657C39">
            <w:pPr>
              <w:spacing w:after="288" w:line="360" w:lineRule="auto"/>
            </w:pPr>
            <w:r>
              <w:t>has the meaning given to it in clause 3.36.1.</w:t>
            </w:r>
          </w:p>
        </w:tc>
      </w:tr>
      <w:tr w:rsidR="00657C39" w14:paraId="27C95CD7" w14:textId="77777777" w:rsidTr="00657C39">
        <w:trPr>
          <w:gridAfter w:val="2"/>
          <w:wAfter w:w="6122" w:type="dxa"/>
        </w:trPr>
        <w:tc>
          <w:tcPr>
            <w:tcW w:w="250" w:type="dxa"/>
          </w:tcPr>
          <w:p w14:paraId="5CF0857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23D070A" w14:textId="77777777" w:rsidR="00657C39" w:rsidRDefault="00657C39">
            <w:pPr>
              <w:spacing w:after="288" w:line="360" w:lineRule="auto"/>
              <w:jc w:val="left"/>
              <w:rPr>
                <w:b/>
              </w:rPr>
            </w:pPr>
            <w:r>
              <w:rPr>
                <w:b/>
              </w:rPr>
              <w:t>Supplier Trading Representative</w:t>
            </w:r>
          </w:p>
        </w:tc>
        <w:tc>
          <w:tcPr>
            <w:tcW w:w="6068" w:type="dxa"/>
          </w:tcPr>
          <w:p w14:paraId="4A43D82F" w14:textId="77777777" w:rsidR="00657C39" w:rsidRDefault="00657C39">
            <w:pPr>
              <w:spacing w:after="288" w:line="360" w:lineRule="auto"/>
            </w:pPr>
            <w:r>
              <w:t>the representative appointed by the Supplier pursuant to Paragraph 6.21 of Schedule 3.</w:t>
            </w:r>
          </w:p>
        </w:tc>
      </w:tr>
      <w:tr w:rsidR="00657C39" w14:paraId="1BBA785F" w14:textId="77777777" w:rsidTr="00657C39">
        <w:trPr>
          <w:gridAfter w:val="2"/>
          <w:wAfter w:w="6122" w:type="dxa"/>
        </w:trPr>
        <w:tc>
          <w:tcPr>
            <w:tcW w:w="250" w:type="dxa"/>
          </w:tcPr>
          <w:p w14:paraId="72FB6EC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2D6D8B6" w14:textId="77777777" w:rsidR="00657C39" w:rsidRDefault="00657C39">
            <w:pPr>
              <w:spacing w:after="288" w:line="360" w:lineRule="auto"/>
              <w:jc w:val="left"/>
              <w:rPr>
                <w:b/>
              </w:rPr>
            </w:pPr>
            <w:r>
              <w:rPr>
                <w:b/>
              </w:rPr>
              <w:t>Supplier Confidential Information</w:t>
            </w:r>
          </w:p>
        </w:tc>
        <w:tc>
          <w:tcPr>
            <w:tcW w:w="6068" w:type="dxa"/>
          </w:tcPr>
          <w:p w14:paraId="77448BF7" w14:textId="77777777" w:rsidR="00657C39" w:rsidRDefault="00657C39">
            <w:pPr>
              <w:spacing w:after="288" w:line="360" w:lineRule="auto"/>
            </w:pPr>
            <w:r>
              <w:t>any information, however it is conveyed, that relates to the business, affairs, developments, trade secrets, I</w:t>
            </w:r>
            <w:r>
              <w:lastRenderedPageBreak/>
              <w:t>PR, personnel and suppliers of the Supplier, together with information derived from the foregoing, and any other information clearly designated as being confidential or which ought reasonably to be considered as confidential (whether or not it is marked as being confidential).</w:t>
            </w:r>
          </w:p>
        </w:tc>
      </w:tr>
      <w:tr w:rsidR="00657C39" w14:paraId="6BA95E45" w14:textId="77777777" w:rsidTr="00657C39">
        <w:trPr>
          <w:gridAfter w:val="2"/>
          <w:wAfter w:w="6122" w:type="dxa"/>
        </w:trPr>
        <w:tc>
          <w:tcPr>
            <w:tcW w:w="250" w:type="dxa"/>
          </w:tcPr>
          <w:p w14:paraId="5BA88EE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C7E3AAE" w14:textId="77777777" w:rsidR="00657C39" w:rsidRDefault="00657C39">
            <w:pPr>
              <w:spacing w:after="288" w:line="360" w:lineRule="auto"/>
              <w:jc w:val="left"/>
              <w:rPr>
                <w:b/>
              </w:rPr>
            </w:pPr>
            <w:r>
              <w:rPr>
                <w:b/>
              </w:rPr>
              <w:t>Supplier's Provisional Staff List</w:t>
            </w:r>
          </w:p>
        </w:tc>
        <w:tc>
          <w:tcPr>
            <w:tcW w:w="6068" w:type="dxa"/>
          </w:tcPr>
          <w:p w14:paraId="419E2976" w14:textId="77777777" w:rsidR="00657C39" w:rsidRDefault="00657C39">
            <w:pPr>
              <w:spacing w:after="288" w:line="360" w:lineRule="auto"/>
            </w:pPr>
            <w:r>
              <w:t>a list prepared and updated by the Supplier of all Supplier Staff who are engaged in or wholly or mainly assigned to, the provision of the Services or any part of the Services as at the date of such list.</w:t>
            </w:r>
          </w:p>
        </w:tc>
      </w:tr>
      <w:tr w:rsidR="00657C39" w14:paraId="647D6474" w14:textId="77777777" w:rsidTr="00657C39">
        <w:trPr>
          <w:gridAfter w:val="2"/>
          <w:wAfter w:w="6122" w:type="dxa"/>
        </w:trPr>
        <w:tc>
          <w:tcPr>
            <w:tcW w:w="250" w:type="dxa"/>
          </w:tcPr>
          <w:p w14:paraId="5B92651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A3C1B83" w14:textId="77777777" w:rsidR="00657C39" w:rsidRDefault="00657C39">
            <w:pPr>
              <w:spacing w:after="288" w:line="360" w:lineRule="auto"/>
              <w:jc w:val="left"/>
              <w:rPr>
                <w:b/>
              </w:rPr>
            </w:pPr>
            <w:r>
              <w:rPr>
                <w:b/>
              </w:rPr>
              <w:t>Supplier's Final Staff List</w:t>
            </w:r>
          </w:p>
        </w:tc>
        <w:tc>
          <w:tcPr>
            <w:tcW w:w="6068" w:type="dxa"/>
          </w:tcPr>
          <w:p w14:paraId="0EF83E5E" w14:textId="77777777" w:rsidR="00657C39" w:rsidRDefault="00657C39">
            <w:pPr>
              <w:spacing w:after="288" w:line="360" w:lineRule="auto"/>
            </w:pPr>
            <w:r>
              <w:t>the relevant list of all Supplier Staff engaged in or wholly or mainly assigned to, the provision of the Services or any part of the Services at the date of the Service Transfer.</w:t>
            </w:r>
          </w:p>
        </w:tc>
      </w:tr>
      <w:tr w:rsidR="00657C39" w14:paraId="0C5590E8" w14:textId="77777777" w:rsidTr="00657C39">
        <w:trPr>
          <w:gridAfter w:val="2"/>
          <w:wAfter w:w="6122" w:type="dxa"/>
        </w:trPr>
        <w:tc>
          <w:tcPr>
            <w:tcW w:w="250" w:type="dxa"/>
          </w:tcPr>
          <w:p w14:paraId="39839AD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8D82F1B" w14:textId="77777777" w:rsidR="00657C39" w:rsidRDefault="00657C39">
            <w:pPr>
              <w:spacing w:after="288" w:line="360" w:lineRule="auto"/>
              <w:jc w:val="left"/>
              <w:rPr>
                <w:b/>
              </w:rPr>
            </w:pPr>
            <w:r>
              <w:rPr>
                <w:b/>
              </w:rPr>
              <w:t>Supply Meter Point Daily Quantity</w:t>
            </w:r>
          </w:p>
        </w:tc>
        <w:tc>
          <w:tcPr>
            <w:tcW w:w="6068" w:type="dxa"/>
          </w:tcPr>
          <w:p w14:paraId="6893E218" w14:textId="77777777" w:rsidR="00657C39" w:rsidRDefault="00657C39">
            <w:pPr>
              <w:spacing w:after="288" w:line="360" w:lineRule="auto"/>
            </w:pPr>
            <w:r>
              <w:t>has the meaning given to it in the Uniform Network Code.</w:t>
            </w:r>
          </w:p>
        </w:tc>
      </w:tr>
      <w:tr w:rsidR="00657C39" w14:paraId="5F8A63D8" w14:textId="77777777" w:rsidTr="00657C39">
        <w:trPr>
          <w:gridAfter w:val="2"/>
          <w:wAfter w:w="6122" w:type="dxa"/>
        </w:trPr>
        <w:tc>
          <w:tcPr>
            <w:tcW w:w="250" w:type="dxa"/>
          </w:tcPr>
          <w:p w14:paraId="49A4D41F"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36A79CF" w14:textId="77777777" w:rsidR="00657C39" w:rsidRDefault="00657C39">
            <w:pPr>
              <w:spacing w:after="288" w:line="360" w:lineRule="auto"/>
              <w:jc w:val="left"/>
              <w:rPr>
                <w:b/>
              </w:rPr>
            </w:pPr>
            <w:r>
              <w:rPr>
                <w:b/>
              </w:rPr>
              <w:t>Supply Month</w:t>
            </w:r>
          </w:p>
        </w:tc>
        <w:tc>
          <w:tcPr>
            <w:tcW w:w="6068" w:type="dxa"/>
          </w:tcPr>
          <w:p w14:paraId="36CFDE28" w14:textId="77777777" w:rsidR="00657C39" w:rsidRDefault="00657C39">
            <w:pPr>
              <w:spacing w:after="288" w:line="360" w:lineRule="auto"/>
            </w:pPr>
            <w:r>
              <w:t>a Month during which Gas Products or Interim Supply are supplied by the Supplier to the Customers pursuant to the relevant Customer Contract.</w:t>
            </w:r>
          </w:p>
        </w:tc>
      </w:tr>
      <w:tr w:rsidR="00657C39" w14:paraId="1233E2A3" w14:textId="77777777" w:rsidTr="00657C39">
        <w:trPr>
          <w:gridAfter w:val="2"/>
          <w:wAfter w:w="6122" w:type="dxa"/>
        </w:trPr>
        <w:tc>
          <w:tcPr>
            <w:tcW w:w="250" w:type="dxa"/>
          </w:tcPr>
          <w:p w14:paraId="5B2541F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F607B2B" w14:textId="77777777" w:rsidR="00657C39" w:rsidRDefault="00657C39">
            <w:pPr>
              <w:spacing w:after="288" w:line="360" w:lineRule="auto"/>
              <w:jc w:val="left"/>
              <w:rPr>
                <w:b/>
              </w:rPr>
            </w:pPr>
            <w:r>
              <w:rPr>
                <w:b/>
              </w:rPr>
              <w:t xml:space="preserve">Supply Point </w:t>
            </w:r>
          </w:p>
        </w:tc>
        <w:tc>
          <w:tcPr>
            <w:tcW w:w="6068" w:type="dxa"/>
          </w:tcPr>
          <w:p w14:paraId="736203AC" w14:textId="77777777" w:rsidR="00657C39" w:rsidRDefault="00657C39">
            <w:pPr>
              <w:spacing w:after="288" w:line="360" w:lineRule="auto"/>
            </w:pPr>
            <w:r>
              <w:t>has the meaning given to it in the Uniform Network Code.</w:t>
            </w:r>
          </w:p>
        </w:tc>
      </w:tr>
      <w:tr w:rsidR="00657C39" w14:paraId="21A1F1F2" w14:textId="77777777" w:rsidTr="00657C39">
        <w:trPr>
          <w:gridAfter w:val="2"/>
          <w:wAfter w:w="6122" w:type="dxa"/>
        </w:trPr>
        <w:tc>
          <w:tcPr>
            <w:tcW w:w="250" w:type="dxa"/>
          </w:tcPr>
          <w:p w14:paraId="6B8A322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FB2B8B8" w14:textId="77777777" w:rsidR="00657C39" w:rsidRDefault="00657C39">
            <w:pPr>
              <w:spacing w:after="288" w:line="360" w:lineRule="auto"/>
              <w:jc w:val="left"/>
              <w:rPr>
                <w:b/>
              </w:rPr>
            </w:pPr>
            <w:r>
              <w:rPr>
                <w:b/>
              </w:rPr>
              <w:t>Supply Point Information</w:t>
            </w:r>
          </w:p>
        </w:tc>
        <w:tc>
          <w:tcPr>
            <w:tcW w:w="6068" w:type="dxa"/>
          </w:tcPr>
          <w:p w14:paraId="7665274F" w14:textId="77777777" w:rsidR="00657C39" w:rsidRDefault="00657C39">
            <w:pPr>
              <w:spacing w:after="288" w:line="360" w:lineRule="auto"/>
            </w:pPr>
            <w:r>
              <w:t>has the meaning given to it in Paragraph 2.10 of Schedule 4.</w:t>
            </w:r>
          </w:p>
        </w:tc>
      </w:tr>
      <w:tr w:rsidR="00657C39" w14:paraId="1F813C19" w14:textId="77777777" w:rsidTr="00657C39">
        <w:trPr>
          <w:gridAfter w:val="2"/>
          <w:wAfter w:w="6122" w:type="dxa"/>
        </w:trPr>
        <w:tc>
          <w:tcPr>
            <w:tcW w:w="250" w:type="dxa"/>
          </w:tcPr>
          <w:p w14:paraId="5CCB8849"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7383B47" w14:textId="77777777" w:rsidR="00657C39" w:rsidRDefault="00657C39">
            <w:pPr>
              <w:spacing w:after="288" w:line="360" w:lineRule="auto"/>
              <w:jc w:val="left"/>
              <w:rPr>
                <w:b/>
              </w:rPr>
            </w:pPr>
            <w:r>
              <w:rPr>
                <w:b/>
              </w:rPr>
              <w:t>Supply Point Withdrawal</w:t>
            </w:r>
          </w:p>
        </w:tc>
        <w:tc>
          <w:tcPr>
            <w:tcW w:w="6068" w:type="dxa"/>
          </w:tcPr>
          <w:p w14:paraId="1346D5B5" w14:textId="77777777" w:rsidR="00657C39" w:rsidRDefault="00657C39">
            <w:pPr>
              <w:spacing w:after="288" w:line="360" w:lineRule="auto"/>
            </w:pPr>
            <w:r>
              <w:t>has the meaning given to it in Paragraph 6.1 of Schedule 5.</w:t>
            </w:r>
          </w:p>
        </w:tc>
      </w:tr>
      <w:tr w:rsidR="00657C39" w14:paraId="39AC059C" w14:textId="77777777" w:rsidTr="00657C39">
        <w:trPr>
          <w:gridAfter w:val="2"/>
          <w:wAfter w:w="6122" w:type="dxa"/>
        </w:trPr>
        <w:tc>
          <w:tcPr>
            <w:tcW w:w="250" w:type="dxa"/>
          </w:tcPr>
          <w:p w14:paraId="3BEB5F8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FBC8CB8" w14:textId="77777777" w:rsidR="00657C39" w:rsidRDefault="00657C39">
            <w:pPr>
              <w:spacing w:after="288" w:line="360" w:lineRule="auto"/>
              <w:jc w:val="left"/>
              <w:rPr>
                <w:b/>
              </w:rPr>
            </w:pPr>
            <w:r>
              <w:rPr>
                <w:b/>
              </w:rPr>
              <w:t>Supply Start Date</w:t>
            </w:r>
          </w:p>
        </w:tc>
        <w:tc>
          <w:tcPr>
            <w:tcW w:w="6068" w:type="dxa"/>
          </w:tcPr>
          <w:p w14:paraId="0F6F3E0C" w14:textId="77777777" w:rsidR="00657C39" w:rsidRDefault="00657C39">
            <w:pPr>
              <w:spacing w:after="288" w:line="360" w:lineRule="auto"/>
            </w:pPr>
            <w:r>
              <w:t>the first Day of a Supply Year.</w:t>
            </w:r>
          </w:p>
        </w:tc>
      </w:tr>
      <w:tr w:rsidR="00657C39" w14:paraId="0DFBA64E" w14:textId="77777777" w:rsidTr="00657C39">
        <w:trPr>
          <w:gridAfter w:val="2"/>
          <w:wAfter w:w="6122" w:type="dxa"/>
        </w:trPr>
        <w:tc>
          <w:tcPr>
            <w:tcW w:w="250" w:type="dxa"/>
          </w:tcPr>
          <w:p w14:paraId="176014C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C0AE239" w14:textId="77777777" w:rsidR="00657C39" w:rsidRDefault="00657C39">
            <w:pPr>
              <w:spacing w:after="288" w:line="360" w:lineRule="auto"/>
              <w:jc w:val="left"/>
              <w:rPr>
                <w:b/>
              </w:rPr>
            </w:pPr>
            <w:r>
              <w:rPr>
                <w:b/>
              </w:rPr>
              <w:t>Supply Year</w:t>
            </w:r>
          </w:p>
        </w:tc>
        <w:tc>
          <w:tcPr>
            <w:tcW w:w="6068" w:type="dxa"/>
          </w:tcPr>
          <w:p w14:paraId="2895982C" w14:textId="77777777" w:rsidR="00657C39" w:rsidRDefault="00657C39">
            <w:pPr>
              <w:spacing w:after="288" w:line="360" w:lineRule="auto"/>
            </w:pPr>
            <w:r>
              <w:t>each period of twelve (12) months (or such other period agreed between the Parties) commencing on either the first (1st) of April or the first (1st) of October, or on such other date as otherwise specified by the Authority from time to time.</w:t>
            </w:r>
          </w:p>
        </w:tc>
      </w:tr>
      <w:tr w:rsidR="00657C39" w14:paraId="00764E9F" w14:textId="77777777" w:rsidTr="00657C39">
        <w:trPr>
          <w:gridAfter w:val="2"/>
          <w:wAfter w:w="6122" w:type="dxa"/>
        </w:trPr>
        <w:tc>
          <w:tcPr>
            <w:tcW w:w="250" w:type="dxa"/>
          </w:tcPr>
          <w:p w14:paraId="0A27BB6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14D39AF" w14:textId="77777777" w:rsidR="00657C39" w:rsidRDefault="00657C39">
            <w:pPr>
              <w:spacing w:after="288" w:line="360" w:lineRule="auto"/>
              <w:jc w:val="left"/>
              <w:rPr>
                <w:b/>
              </w:rPr>
            </w:pPr>
          </w:p>
        </w:tc>
        <w:tc>
          <w:tcPr>
            <w:tcW w:w="6068" w:type="dxa"/>
          </w:tcPr>
          <w:p w14:paraId="7AAAAB30" w14:textId="77777777" w:rsidR="00657C39" w:rsidRDefault="00657C39">
            <w:pPr>
              <w:spacing w:after="288" w:line="360" w:lineRule="auto"/>
            </w:pPr>
          </w:p>
        </w:tc>
      </w:tr>
      <w:tr w:rsidR="00657C39" w14:paraId="309F35D7" w14:textId="77777777" w:rsidTr="00657C39">
        <w:trPr>
          <w:gridAfter w:val="2"/>
          <w:wAfter w:w="6122" w:type="dxa"/>
        </w:trPr>
        <w:tc>
          <w:tcPr>
            <w:tcW w:w="250" w:type="dxa"/>
          </w:tcPr>
          <w:p w14:paraId="55B2D8B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931C698" w14:textId="77777777" w:rsidR="00657C39" w:rsidRDefault="00657C39">
            <w:pPr>
              <w:spacing w:after="288" w:line="360" w:lineRule="auto"/>
              <w:jc w:val="left"/>
              <w:rPr>
                <w:b/>
              </w:rPr>
            </w:pPr>
          </w:p>
        </w:tc>
        <w:tc>
          <w:tcPr>
            <w:tcW w:w="6068" w:type="dxa"/>
          </w:tcPr>
          <w:p w14:paraId="159C84CC" w14:textId="77777777" w:rsidR="00657C39" w:rsidRDefault="00657C39">
            <w:pPr>
              <w:spacing w:after="288" w:line="360" w:lineRule="auto"/>
            </w:pPr>
          </w:p>
        </w:tc>
      </w:tr>
      <w:tr w:rsidR="00657C39" w14:paraId="24D39BDC" w14:textId="77777777" w:rsidTr="00657C39">
        <w:trPr>
          <w:gridAfter w:val="2"/>
          <w:wAfter w:w="6122" w:type="dxa"/>
        </w:trPr>
        <w:tc>
          <w:tcPr>
            <w:tcW w:w="250" w:type="dxa"/>
          </w:tcPr>
          <w:p w14:paraId="66E147A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B85D31D" w14:textId="77777777" w:rsidR="00657C39" w:rsidRDefault="00657C39">
            <w:pPr>
              <w:spacing w:after="288" w:line="360" w:lineRule="auto"/>
              <w:jc w:val="left"/>
              <w:rPr>
                <w:b/>
              </w:rPr>
            </w:pPr>
            <w:r>
              <w:rPr>
                <w:b/>
              </w:rPr>
              <w:t>Tender</w:t>
            </w:r>
          </w:p>
        </w:tc>
        <w:tc>
          <w:tcPr>
            <w:tcW w:w="6068" w:type="dxa"/>
          </w:tcPr>
          <w:p w14:paraId="0800E165" w14:textId="77777777" w:rsidR="00657C39" w:rsidRDefault="00657C39">
            <w:pPr>
              <w:spacing w:after="288" w:line="360" w:lineRule="auto"/>
            </w:pPr>
            <w:r>
              <w:t>the award questionnaire response submitted by the Supplier in response to the Invitation to Tender, certain parts of which</w:t>
            </w:r>
            <w:r>
              <w:lastRenderedPageBreak/>
              <w:t xml:space="preserve"> are attached as Schedule 16.</w:t>
            </w:r>
          </w:p>
        </w:tc>
      </w:tr>
      <w:tr w:rsidR="00657C39" w14:paraId="5507589B" w14:textId="77777777" w:rsidTr="00657C39">
        <w:trPr>
          <w:gridAfter w:val="2"/>
          <w:wAfter w:w="6122" w:type="dxa"/>
        </w:trPr>
        <w:tc>
          <w:tcPr>
            <w:tcW w:w="250" w:type="dxa"/>
          </w:tcPr>
          <w:p w14:paraId="650F1B4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F96D3F5" w14:textId="77777777" w:rsidR="00657C39" w:rsidRDefault="00657C39">
            <w:pPr>
              <w:spacing w:after="288" w:line="360" w:lineRule="auto"/>
              <w:jc w:val="left"/>
              <w:rPr>
                <w:b/>
              </w:rPr>
            </w:pPr>
            <w:r>
              <w:rPr>
                <w:b/>
              </w:rPr>
              <w:t>Term</w:t>
            </w:r>
          </w:p>
        </w:tc>
        <w:tc>
          <w:tcPr>
            <w:tcW w:w="6068" w:type="dxa"/>
          </w:tcPr>
          <w:p w14:paraId="284E0AF6" w14:textId="77777777" w:rsidR="00657C39" w:rsidRDefault="00657C39">
            <w:pPr>
              <w:spacing w:after="288" w:line="360" w:lineRule="auto"/>
            </w:pPr>
            <w:r>
              <w:t xml:space="preserve">the term of this Framework Agreement as specified in Clause 2. </w:t>
            </w:r>
          </w:p>
        </w:tc>
      </w:tr>
      <w:tr w:rsidR="00657C39" w14:paraId="0451BB05" w14:textId="77777777" w:rsidTr="00657C39">
        <w:trPr>
          <w:gridAfter w:val="2"/>
          <w:wAfter w:w="6122" w:type="dxa"/>
        </w:trPr>
        <w:tc>
          <w:tcPr>
            <w:tcW w:w="250" w:type="dxa"/>
          </w:tcPr>
          <w:p w14:paraId="15DF18F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ACD695D" w14:textId="77777777" w:rsidR="00657C39" w:rsidRDefault="00657C39">
            <w:pPr>
              <w:spacing w:after="288" w:line="360" w:lineRule="auto"/>
              <w:jc w:val="left"/>
              <w:rPr>
                <w:b/>
              </w:rPr>
            </w:pPr>
            <w:r>
              <w:rPr>
                <w:b/>
              </w:rPr>
              <w:t>Third Party</w:t>
            </w:r>
          </w:p>
        </w:tc>
        <w:tc>
          <w:tcPr>
            <w:tcW w:w="6068" w:type="dxa"/>
          </w:tcPr>
          <w:p w14:paraId="254FE004" w14:textId="77777777" w:rsidR="00657C39" w:rsidRDefault="00657C39">
            <w:pPr>
              <w:spacing w:after="288" w:line="360" w:lineRule="auto"/>
            </w:pPr>
            <w:r>
              <w:t>has the mean</w:t>
            </w:r>
            <w:r>
              <w:lastRenderedPageBreak/>
              <w:t>i</w:t>
            </w:r>
            <w:r>
              <w:lastRenderedPageBreak/>
              <w:t xml:space="preserve">ng given to it in Clause 29.1.1. </w:t>
            </w:r>
          </w:p>
        </w:tc>
      </w:tr>
      <w:tr w:rsidR="00657C39" w14:paraId="46746860" w14:textId="77777777" w:rsidTr="00657C39">
        <w:trPr>
          <w:gridAfter w:val="2"/>
          <w:wAfter w:w="6122" w:type="dxa"/>
        </w:trPr>
        <w:tc>
          <w:tcPr>
            <w:tcW w:w="250" w:type="dxa"/>
          </w:tcPr>
          <w:p w14:paraId="4E805FD2"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DE8CD30" w14:textId="77777777" w:rsidR="00657C39" w:rsidRDefault="00657C39">
            <w:pPr>
              <w:spacing w:after="288" w:line="360" w:lineRule="auto"/>
              <w:jc w:val="left"/>
              <w:rPr>
                <w:b/>
              </w:rPr>
            </w:pPr>
            <w:r>
              <w:rPr>
                <w:b/>
              </w:rPr>
              <w:t>Third Party Employee</w:t>
            </w:r>
          </w:p>
        </w:tc>
        <w:tc>
          <w:tcPr>
            <w:tcW w:w="6068" w:type="dxa"/>
          </w:tcPr>
          <w:p w14:paraId="5714725E" w14:textId="77777777" w:rsidR="00657C39" w:rsidRDefault="00657C39">
            <w:pPr>
              <w:spacing w:after="288" w:line="360" w:lineRule="auto"/>
            </w:pPr>
            <w:r>
              <w:t xml:space="preserve">Employee of a Third Party Employer whose contracts of employment transfer with effect from the Commencement Date to the Supplier by virtue of the application of the Employment Regulations.  </w:t>
            </w:r>
          </w:p>
        </w:tc>
      </w:tr>
      <w:tr w:rsidR="00657C39" w14:paraId="644AF7F7" w14:textId="77777777" w:rsidTr="00657C39">
        <w:trPr>
          <w:gridAfter w:val="2"/>
          <w:wAfter w:w="6122" w:type="dxa"/>
        </w:trPr>
        <w:tc>
          <w:tcPr>
            <w:tcW w:w="250" w:type="dxa"/>
          </w:tcPr>
          <w:p w14:paraId="7AD4F7C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7316886" w14:textId="77777777" w:rsidR="00657C39" w:rsidRDefault="00657C39">
            <w:pPr>
              <w:spacing w:after="288" w:line="360" w:lineRule="auto"/>
              <w:jc w:val="left"/>
              <w:rPr>
                <w:b/>
              </w:rPr>
            </w:pPr>
            <w:r>
              <w:rPr>
                <w:b/>
              </w:rPr>
              <w:t>Third Party Employer</w:t>
            </w:r>
          </w:p>
        </w:tc>
        <w:tc>
          <w:tcPr>
            <w:tcW w:w="6068" w:type="dxa"/>
          </w:tcPr>
          <w:p w14:paraId="1D83CC8D" w14:textId="77777777" w:rsidR="00657C39" w:rsidRDefault="00657C39">
            <w:pPr>
              <w:spacing w:after="288" w:line="360" w:lineRule="auto"/>
            </w:pPr>
            <w:r>
              <w:t>a service provider engaged by the Authority to provide some or all of the Services to the Authority before the Commencement Date and whose employees will transfer to the Supplier on the Commencement Date.</w:t>
            </w:r>
          </w:p>
        </w:tc>
      </w:tr>
      <w:tr w:rsidR="00657C39" w14:paraId="632C70A0" w14:textId="77777777" w:rsidTr="00657C39">
        <w:trPr>
          <w:gridAfter w:val="2"/>
          <w:wAfter w:w="6122" w:type="dxa"/>
        </w:trPr>
        <w:tc>
          <w:tcPr>
            <w:tcW w:w="250" w:type="dxa"/>
          </w:tcPr>
          <w:p w14:paraId="2B17A82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59ACFD0" w14:textId="77777777" w:rsidR="00657C39" w:rsidRDefault="00657C39">
            <w:pPr>
              <w:spacing w:after="288" w:line="360" w:lineRule="auto"/>
              <w:jc w:val="left"/>
              <w:rPr>
                <w:b/>
              </w:rPr>
            </w:pPr>
            <w:r>
              <w:rPr>
                <w:b/>
              </w:rPr>
              <w:t>Third Party Instruction</w:t>
            </w:r>
          </w:p>
        </w:tc>
        <w:tc>
          <w:tcPr>
            <w:tcW w:w="6068" w:type="dxa"/>
          </w:tcPr>
          <w:p w14:paraId="5F232AC3" w14:textId="77777777" w:rsidR="00657C39" w:rsidRDefault="00657C39">
            <w:pPr>
              <w:spacing w:after="288" w:line="360" w:lineRule="auto"/>
            </w:pPr>
            <w:r>
              <w:t>has the meaning given to it in Paragraph 5.16 of Schedule 3.</w:t>
            </w:r>
          </w:p>
        </w:tc>
      </w:tr>
      <w:tr w:rsidR="00657C39" w14:paraId="52B13F63" w14:textId="77777777" w:rsidTr="00657C39">
        <w:trPr>
          <w:gridAfter w:val="2"/>
          <w:wAfter w:w="6122" w:type="dxa"/>
        </w:trPr>
        <w:tc>
          <w:tcPr>
            <w:tcW w:w="250" w:type="dxa"/>
          </w:tcPr>
          <w:p w14:paraId="3AE998A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E91C8B6" w14:textId="77777777" w:rsidR="00657C39" w:rsidRDefault="00657C39">
            <w:pPr>
              <w:spacing w:after="288" w:line="360" w:lineRule="auto"/>
              <w:jc w:val="left"/>
              <w:rPr>
                <w:b/>
              </w:rPr>
            </w:pPr>
            <w:r>
              <w:rPr>
                <w:b/>
              </w:rPr>
              <w:t>Third Party Transaction</w:t>
            </w:r>
          </w:p>
        </w:tc>
        <w:tc>
          <w:tcPr>
            <w:tcW w:w="6068" w:type="dxa"/>
          </w:tcPr>
          <w:p w14:paraId="29CDAEA2" w14:textId="77777777" w:rsidR="00657C39" w:rsidRDefault="00657C39">
            <w:pPr>
              <w:spacing w:after="288" w:line="360" w:lineRule="auto"/>
            </w:pPr>
            <w:r>
              <w:t>has the meaning given to it in Paragraph 5.15 to 5.21 of Schedule 3.</w:t>
            </w:r>
          </w:p>
        </w:tc>
      </w:tr>
      <w:tr w:rsidR="00657C39" w14:paraId="363D6830" w14:textId="77777777" w:rsidTr="00657C39">
        <w:trPr>
          <w:gridAfter w:val="2"/>
          <w:wAfter w:w="6122" w:type="dxa"/>
        </w:trPr>
        <w:tc>
          <w:tcPr>
            <w:tcW w:w="250" w:type="dxa"/>
          </w:tcPr>
          <w:p w14:paraId="74D99E3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B96A6D9" w14:textId="77777777" w:rsidR="00657C39" w:rsidRDefault="00657C39">
            <w:pPr>
              <w:spacing w:after="288" w:line="360" w:lineRule="auto"/>
              <w:jc w:val="left"/>
              <w:rPr>
                <w:b/>
              </w:rPr>
            </w:pPr>
            <w:r>
              <w:rPr>
                <w:b/>
              </w:rPr>
              <w:t>Total Actual Demand</w:t>
            </w:r>
          </w:p>
        </w:tc>
        <w:tc>
          <w:tcPr>
            <w:tcW w:w="6068" w:type="dxa"/>
          </w:tcPr>
          <w:p w14:paraId="3D8BC626" w14:textId="77777777" w:rsidR="00657C39" w:rsidRDefault="00657C39">
            <w:pPr>
              <w:spacing w:after="288" w:line="360" w:lineRule="auto"/>
            </w:pPr>
            <w:r>
              <w:t>has the meaning given to it in Paragraph 8.4 of Schedule 3.</w:t>
            </w:r>
          </w:p>
        </w:tc>
      </w:tr>
      <w:tr w:rsidR="00657C39" w14:paraId="1B31FC82" w14:textId="77777777" w:rsidTr="00657C39">
        <w:trPr>
          <w:gridAfter w:val="2"/>
          <w:wAfter w:w="6122" w:type="dxa"/>
        </w:trPr>
        <w:tc>
          <w:tcPr>
            <w:tcW w:w="250" w:type="dxa"/>
          </w:tcPr>
          <w:p w14:paraId="6CD2BEB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BEC7FE6" w14:textId="77777777" w:rsidR="00657C39" w:rsidRDefault="00657C39">
            <w:pPr>
              <w:spacing w:after="288" w:line="360" w:lineRule="auto"/>
              <w:jc w:val="left"/>
              <w:rPr>
                <w:b/>
              </w:rPr>
            </w:pPr>
          </w:p>
        </w:tc>
        <w:tc>
          <w:tcPr>
            <w:tcW w:w="6068" w:type="dxa"/>
          </w:tcPr>
          <w:p w14:paraId="6AF38493" w14:textId="77777777" w:rsidR="00657C39" w:rsidRDefault="00657C39">
            <w:pPr>
              <w:spacing w:after="288" w:line="360" w:lineRule="auto"/>
            </w:pPr>
          </w:p>
        </w:tc>
      </w:tr>
      <w:tr w:rsidR="00657C39" w14:paraId="0C147DE1" w14:textId="77777777" w:rsidTr="00657C39">
        <w:trPr>
          <w:gridAfter w:val="2"/>
          <w:wAfter w:w="6122" w:type="dxa"/>
          <w:trHeight w:val="660"/>
        </w:trPr>
        <w:tc>
          <w:tcPr>
            <w:tcW w:w="250" w:type="dxa"/>
          </w:tcPr>
          <w:p w14:paraId="67B0B980"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1C95F23" w14:textId="77777777" w:rsidR="00657C39" w:rsidRDefault="00657C39">
            <w:pPr>
              <w:spacing w:after="288" w:line="360" w:lineRule="auto"/>
              <w:jc w:val="left"/>
              <w:rPr>
                <w:b/>
              </w:rPr>
            </w:pPr>
            <w:r>
              <w:rPr>
                <w:b/>
              </w:rPr>
              <w:t xml:space="preserve">Transaction </w:t>
            </w:r>
          </w:p>
        </w:tc>
        <w:tc>
          <w:tcPr>
            <w:tcW w:w="6068" w:type="dxa"/>
          </w:tcPr>
          <w:p w14:paraId="255369F4" w14:textId="77777777" w:rsidR="00657C39" w:rsidRDefault="00657C39">
            <w:pPr>
              <w:spacing w:after="288" w:line="360" w:lineRule="auto"/>
            </w:pPr>
            <w:r>
              <w:t>a transaction entered into between the Authority and the Supplier, pursuant to Schedule 3, by which the price of volumes of natural gas to be supplied to Customers in a specified period shall be fixed or unfixed.</w:t>
            </w:r>
          </w:p>
        </w:tc>
      </w:tr>
      <w:tr w:rsidR="00657C39" w14:paraId="569669A6" w14:textId="77777777" w:rsidTr="00657C39">
        <w:trPr>
          <w:gridAfter w:val="2"/>
          <w:wAfter w:w="6122" w:type="dxa"/>
        </w:trPr>
        <w:tc>
          <w:tcPr>
            <w:tcW w:w="250" w:type="dxa"/>
          </w:tcPr>
          <w:p w14:paraId="092DC8C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C7B4771" w14:textId="77777777" w:rsidR="00657C39" w:rsidRDefault="00657C39">
            <w:pPr>
              <w:spacing w:after="288" w:line="360" w:lineRule="auto"/>
              <w:jc w:val="left"/>
              <w:rPr>
                <w:b/>
              </w:rPr>
            </w:pPr>
            <w:r>
              <w:rPr>
                <w:b/>
              </w:rPr>
              <w:t>Transferee</w:t>
            </w:r>
          </w:p>
        </w:tc>
        <w:tc>
          <w:tcPr>
            <w:tcW w:w="6068" w:type="dxa"/>
          </w:tcPr>
          <w:p w14:paraId="60707DC9" w14:textId="77777777" w:rsidR="00657C39" w:rsidRDefault="00657C39">
            <w:pPr>
              <w:spacing w:after="288" w:line="360" w:lineRule="auto"/>
            </w:pPr>
            <w:r>
              <w:t xml:space="preserve">has the meaning given to it in Clause 28.8. </w:t>
            </w:r>
          </w:p>
        </w:tc>
      </w:tr>
      <w:tr w:rsidR="00657C39" w14:paraId="3F854BF2" w14:textId="77777777" w:rsidTr="00657C39">
        <w:trPr>
          <w:gridAfter w:val="2"/>
          <w:wAfter w:w="6122" w:type="dxa"/>
          <w:trHeight w:val="820"/>
        </w:trPr>
        <w:tc>
          <w:tcPr>
            <w:tcW w:w="250" w:type="dxa"/>
          </w:tcPr>
          <w:p w14:paraId="635FF924"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3E5D33C" w14:textId="77777777" w:rsidR="00657C39" w:rsidRDefault="00657C39">
            <w:pPr>
              <w:spacing w:after="288" w:line="360" w:lineRule="auto"/>
              <w:jc w:val="left"/>
              <w:rPr>
                <w:b/>
              </w:rPr>
            </w:pPr>
            <w:r>
              <w:rPr>
                <w:b/>
              </w:rPr>
              <w:t>Transfer Energy</w:t>
            </w:r>
          </w:p>
        </w:tc>
        <w:tc>
          <w:tcPr>
            <w:tcW w:w="6068" w:type="dxa"/>
          </w:tcPr>
          <w:p w14:paraId="52E599FC" w14:textId="77777777" w:rsidR="00657C39" w:rsidRDefault="00657C39">
            <w:pPr>
              <w:numPr>
                <w:ilvl w:val="0"/>
                <w:numId w:val="2"/>
              </w:numPr>
              <w:tabs>
                <w:tab w:val="left" w:pos="567"/>
              </w:tabs>
              <w:spacing w:after="240" w:line="360" w:lineRule="auto"/>
              <w:ind w:left="601" w:hanging="567"/>
            </w:pPr>
            <w:r>
              <w:t>in relation to Transfer Transactions made under Clause 3.27: has the meaning given to it a</w:t>
            </w:r>
            <w:r>
              <w:lastRenderedPageBreak/>
              <w:t xml:space="preserve">t Clause 3.26.2; </w:t>
            </w:r>
          </w:p>
          <w:p w14:paraId="4D5135AF" w14:textId="77777777" w:rsidR="00657C39" w:rsidRDefault="00657C39">
            <w:pPr>
              <w:spacing w:after="288" w:line="360" w:lineRule="auto"/>
            </w:pPr>
            <w:r>
              <w:rPr>
                <w:color w:val="000000"/>
              </w:rPr>
              <w:t>in relation to Transfer Transactions made under Clause 15.11: the volume of gas an</w:t>
            </w:r>
            <w:r>
              <w:rPr>
                <w:color w:val="000000"/>
              </w:rPr>
              <w:lastRenderedPageBreak/>
              <w:t>d</w:t>
            </w:r>
            <w:r>
              <w:rPr>
                <w:color w:val="000000"/>
              </w:rPr>
              <w:lastRenderedPageBreak/>
              <w:t xml:space="preserve"> other products which the Supplier has purchased in order to supply Gas Products under Customer Contracts or otherwise in accordance with the Authority’s instructions, but which the Supplier will not deliver under any Customer Contract(s) as a consequence of the expiry or termination (for any reason) of this Framework Agreement and/or the Customer Contract(s).</w:t>
            </w:r>
          </w:p>
        </w:tc>
      </w:tr>
      <w:tr w:rsidR="00657C39" w14:paraId="6665CE8A" w14:textId="77777777" w:rsidTr="00657C39">
        <w:trPr>
          <w:gridAfter w:val="2"/>
          <w:wAfter w:w="6122" w:type="dxa"/>
        </w:trPr>
        <w:tc>
          <w:tcPr>
            <w:tcW w:w="250" w:type="dxa"/>
          </w:tcPr>
          <w:p w14:paraId="77BF66CA"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4D75876" w14:textId="77777777" w:rsidR="00657C39" w:rsidRDefault="00657C39">
            <w:pPr>
              <w:spacing w:after="288" w:line="360" w:lineRule="auto"/>
              <w:jc w:val="left"/>
              <w:rPr>
                <w:b/>
              </w:rPr>
            </w:pPr>
            <w:r>
              <w:rPr>
                <w:b/>
              </w:rPr>
              <w:t>Transfer Objection</w:t>
            </w:r>
          </w:p>
        </w:tc>
        <w:tc>
          <w:tcPr>
            <w:tcW w:w="6068" w:type="dxa"/>
          </w:tcPr>
          <w:p w14:paraId="54694AC2" w14:textId="77777777" w:rsidR="00657C39" w:rsidRDefault="00657C39">
            <w:pPr>
              <w:numPr>
                <w:ilvl w:val="0"/>
                <w:numId w:val="2"/>
              </w:numPr>
              <w:pBdr>
                <w:top w:val="nil"/>
                <w:left w:val="nil"/>
                <w:bottom w:val="nil"/>
                <w:right w:val="nil"/>
                <w:between w:val="nil"/>
              </w:pBdr>
              <w:spacing w:after="288" w:line="360" w:lineRule="auto"/>
              <w:ind w:left="601" w:hanging="567"/>
            </w:pPr>
            <w:r>
              <w:t>in relation to a Site, an objection submitted pursuant to the Uniform Network Code to the Registration of a Gas Supplier in respect of a Supply Point to the relevant Site.</w:t>
            </w:r>
          </w:p>
        </w:tc>
      </w:tr>
      <w:tr w:rsidR="00657C39" w14:paraId="4DF6DBEF" w14:textId="77777777" w:rsidTr="00657C39">
        <w:trPr>
          <w:gridAfter w:val="2"/>
          <w:wAfter w:w="6122" w:type="dxa"/>
        </w:trPr>
        <w:tc>
          <w:tcPr>
            <w:tcW w:w="250" w:type="dxa"/>
          </w:tcPr>
          <w:p w14:paraId="6AB16AB5"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3579525" w14:textId="77777777" w:rsidR="00657C39" w:rsidRDefault="00657C39">
            <w:pPr>
              <w:spacing w:after="288" w:line="360" w:lineRule="auto"/>
              <w:jc w:val="left"/>
              <w:rPr>
                <w:b/>
              </w:rPr>
            </w:pPr>
            <w:r>
              <w:rPr>
                <w:b/>
              </w:rPr>
              <w:t>Transfer Price</w:t>
            </w:r>
          </w:p>
        </w:tc>
        <w:tc>
          <w:tcPr>
            <w:tcW w:w="6068" w:type="dxa"/>
          </w:tcPr>
          <w:p w14:paraId="42017BCA" w14:textId="77777777" w:rsidR="00657C39" w:rsidRDefault="00657C39">
            <w:pPr>
              <w:spacing w:after="288" w:line="360" w:lineRule="auto"/>
            </w:pPr>
            <w:r>
              <w:t>prices, in relation to the Transfer Transactions, agreed by the Authority and Supplier (each acting reasonably) so as to ensure that the financial position of the Supplier is no better and no worse than it would have been had this Framework Agreement and/or the Customer Contracts not expired or terminated, taking into account the overall effect of Transactions made prior to the termination or expiry of this Framework Agreement.</w:t>
            </w:r>
          </w:p>
        </w:tc>
      </w:tr>
      <w:tr w:rsidR="00657C39" w14:paraId="4E874C02" w14:textId="77777777" w:rsidTr="00657C39">
        <w:trPr>
          <w:gridAfter w:val="2"/>
          <w:wAfter w:w="6122" w:type="dxa"/>
        </w:trPr>
        <w:tc>
          <w:tcPr>
            <w:tcW w:w="250" w:type="dxa"/>
          </w:tcPr>
          <w:p w14:paraId="12603AB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10B93E9F" w14:textId="77777777" w:rsidR="00657C39" w:rsidRDefault="00657C39">
            <w:pPr>
              <w:spacing w:after="288" w:line="360" w:lineRule="auto"/>
              <w:jc w:val="left"/>
              <w:rPr>
                <w:b/>
              </w:rPr>
            </w:pPr>
            <w:r>
              <w:rPr>
                <w:b/>
              </w:rPr>
              <w:t>Transfer Transactions</w:t>
            </w:r>
          </w:p>
        </w:tc>
        <w:tc>
          <w:tcPr>
            <w:tcW w:w="6068" w:type="dxa"/>
          </w:tcPr>
          <w:p w14:paraId="2DA41FD2" w14:textId="77777777" w:rsidR="00657C39" w:rsidRDefault="00657C39">
            <w:pPr>
              <w:spacing w:after="240" w:line="360" w:lineRule="auto"/>
            </w:pPr>
            <w:r>
              <w:t xml:space="preserve">trade or trades between: </w:t>
            </w:r>
          </w:p>
          <w:p w14:paraId="0C658EC3" w14:textId="77777777" w:rsidR="00657C39" w:rsidRDefault="00657C39">
            <w:pPr>
              <w:numPr>
                <w:ilvl w:val="0"/>
                <w:numId w:val="3"/>
              </w:numPr>
              <w:pBdr>
                <w:top w:val="nil"/>
                <w:left w:val="nil"/>
                <w:bottom w:val="nil"/>
                <w:right w:val="nil"/>
                <w:between w:val="nil"/>
              </w:pBdr>
              <w:spacing w:after="240" w:line="360" w:lineRule="auto"/>
              <w:ind w:left="601" w:hanging="567"/>
              <w:rPr>
                <w:color w:val="000000"/>
              </w:rPr>
            </w:pPr>
            <w:r>
              <w:rPr>
                <w:color w:val="000000"/>
              </w:rPr>
              <w:t>the Supplier and the Nominated Supplier; or</w:t>
            </w:r>
          </w:p>
          <w:p w14:paraId="2F228FA7" w14:textId="77777777" w:rsidR="00657C39" w:rsidRDefault="00657C39">
            <w:pPr>
              <w:numPr>
                <w:ilvl w:val="0"/>
                <w:numId w:val="3"/>
              </w:numPr>
              <w:pBdr>
                <w:top w:val="nil"/>
                <w:left w:val="nil"/>
                <w:bottom w:val="nil"/>
                <w:right w:val="nil"/>
                <w:between w:val="nil"/>
              </w:pBdr>
              <w:spacing w:after="240" w:line="360" w:lineRule="auto"/>
              <w:ind w:left="601" w:hanging="567"/>
              <w:rPr>
                <w:color w:val="000000"/>
              </w:rPr>
            </w:pPr>
            <w:r>
              <w:rPr>
                <w:color w:val="000000"/>
              </w:rPr>
              <w:t>the Supplier and the Previous Gas Supplier,</w:t>
            </w:r>
          </w:p>
          <w:p w14:paraId="5BEDD814" w14:textId="77777777" w:rsidR="00657C39" w:rsidRDefault="00657C39">
            <w:pPr>
              <w:spacing w:after="288" w:line="360" w:lineRule="auto"/>
            </w:pPr>
            <w:r>
              <w:t>as the case may be, under which the Supplier or the Previous Gas Supplier transfers a volume of gas equal to the Transfer Gas at the Transfer Price, in either case prior to the earliest date on which the Supplier or the Previous Gas Supplier (as appropriate) had int</w:t>
            </w:r>
            <w:r>
              <w:lastRenderedPageBreak/>
              <w:t>ended to deliver the Transfer Gas to Customers.</w:t>
            </w:r>
          </w:p>
        </w:tc>
      </w:tr>
      <w:tr w:rsidR="00657C39" w14:paraId="24962DA7" w14:textId="77777777" w:rsidTr="00657C39">
        <w:trPr>
          <w:gridAfter w:val="2"/>
          <w:wAfter w:w="6122" w:type="dxa"/>
        </w:trPr>
        <w:tc>
          <w:tcPr>
            <w:tcW w:w="250" w:type="dxa"/>
          </w:tcPr>
          <w:p w14:paraId="377BD347"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4650983" w14:textId="77777777" w:rsidR="00657C39" w:rsidRDefault="00657C39">
            <w:pPr>
              <w:spacing w:after="288" w:line="360" w:lineRule="auto"/>
              <w:jc w:val="left"/>
              <w:rPr>
                <w:b/>
              </w:rPr>
            </w:pPr>
            <w:r>
              <w:rPr>
                <w:b/>
              </w:rPr>
              <w:t>Transferring Employees</w:t>
            </w:r>
          </w:p>
        </w:tc>
        <w:tc>
          <w:tcPr>
            <w:tcW w:w="6068" w:type="dxa"/>
          </w:tcPr>
          <w:p w14:paraId="532A9B57" w14:textId="77777777" w:rsidR="00657C39" w:rsidRDefault="00657C39">
            <w:pPr>
              <w:spacing w:after="288" w:line="360" w:lineRule="auto"/>
            </w:pPr>
            <w:r>
              <w:t>those employees whose contracts of employment will be transferred to the Authority or a Nominated Supplier pursuant to the Employment Regulations on a Service Transfer.</w:t>
            </w:r>
          </w:p>
        </w:tc>
      </w:tr>
      <w:tr w:rsidR="00657C39" w14:paraId="7C498426" w14:textId="77777777" w:rsidTr="00657C39">
        <w:trPr>
          <w:gridAfter w:val="2"/>
          <w:wAfter w:w="6122" w:type="dxa"/>
        </w:trPr>
        <w:tc>
          <w:tcPr>
            <w:tcW w:w="250" w:type="dxa"/>
          </w:tcPr>
          <w:p w14:paraId="3062195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E73D961" w14:textId="77777777" w:rsidR="00657C39" w:rsidRDefault="00657C39">
            <w:pPr>
              <w:spacing w:after="288" w:line="360" w:lineRule="auto"/>
              <w:jc w:val="left"/>
              <w:rPr>
                <w:b/>
              </w:rPr>
            </w:pPr>
            <w:r>
              <w:rPr>
                <w:b/>
              </w:rPr>
              <w:t>Transition Plan</w:t>
            </w:r>
          </w:p>
        </w:tc>
        <w:tc>
          <w:tcPr>
            <w:tcW w:w="6068" w:type="dxa"/>
          </w:tcPr>
          <w:p w14:paraId="7D673AD9" w14:textId="77777777" w:rsidR="00657C39" w:rsidRDefault="00657C39">
            <w:pPr>
              <w:spacing w:after="288" w:line="360" w:lineRule="auto"/>
            </w:pPr>
            <w:r>
              <w:t xml:space="preserve">a plan setting out the actions that the Supplier will </w:t>
            </w:r>
            <w:r>
              <w:lastRenderedPageBreak/>
              <w:t>t</w:t>
            </w:r>
            <w:r>
              <w:lastRenderedPageBreak/>
              <w:t>ake in order seamlessly to transfer services, customers and operations to it from the Previous Gas Supplier.</w:t>
            </w:r>
          </w:p>
        </w:tc>
      </w:tr>
      <w:tr w:rsidR="00657C39" w14:paraId="5D0BF527" w14:textId="77777777" w:rsidTr="00657C39">
        <w:trPr>
          <w:gridAfter w:val="2"/>
          <w:wAfter w:w="6122" w:type="dxa"/>
        </w:trPr>
        <w:tc>
          <w:tcPr>
            <w:tcW w:w="250" w:type="dxa"/>
          </w:tcPr>
          <w:p w14:paraId="2B5FA69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F876B71" w14:textId="77777777" w:rsidR="00657C39" w:rsidRDefault="00657C39">
            <w:pPr>
              <w:spacing w:after="288" w:line="360" w:lineRule="auto"/>
              <w:jc w:val="left"/>
              <w:rPr>
                <w:b/>
              </w:rPr>
            </w:pPr>
            <w:r>
              <w:rPr>
                <w:b/>
              </w:rPr>
              <w:t>Transportation Charges</w:t>
            </w:r>
          </w:p>
        </w:tc>
        <w:tc>
          <w:tcPr>
            <w:tcW w:w="6068" w:type="dxa"/>
          </w:tcPr>
          <w:p w14:paraId="59318D70" w14:textId="77777777" w:rsidR="00657C39" w:rsidRDefault="00657C39">
            <w:pPr>
              <w:spacing w:after="288" w:line="360" w:lineRule="auto"/>
            </w:pPr>
            <w:r>
              <w:t>has the meaning given to it in Paragraph 9.10 of Schedule 3.</w:t>
            </w:r>
          </w:p>
        </w:tc>
      </w:tr>
      <w:tr w:rsidR="00657C39" w14:paraId="1395911D" w14:textId="77777777" w:rsidTr="00657C39">
        <w:trPr>
          <w:gridAfter w:val="2"/>
          <w:wAfter w:w="6122" w:type="dxa"/>
          <w:trHeight w:val="1060"/>
        </w:trPr>
        <w:tc>
          <w:tcPr>
            <w:tcW w:w="250" w:type="dxa"/>
          </w:tcPr>
          <w:p w14:paraId="2EC8AF7D"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64010B7A" w14:textId="77777777" w:rsidR="00657C39" w:rsidRDefault="00657C39">
            <w:pPr>
              <w:spacing w:after="288" w:line="360" w:lineRule="auto"/>
              <w:jc w:val="left"/>
              <w:rPr>
                <w:b/>
              </w:rPr>
            </w:pPr>
            <w:r>
              <w:rPr>
                <w:b/>
              </w:rPr>
              <w:t>Transporter</w:t>
            </w:r>
          </w:p>
        </w:tc>
        <w:tc>
          <w:tcPr>
            <w:tcW w:w="6068" w:type="dxa"/>
          </w:tcPr>
          <w:p w14:paraId="17222296" w14:textId="77777777" w:rsidR="00657C39" w:rsidRDefault="00657C39">
            <w:pPr>
              <w:spacing w:after="288" w:line="360" w:lineRule="auto"/>
            </w:pPr>
            <w:r>
              <w:t>a person granted a gas transportation licence pursuant to Section 7 of the Gas Act 1986 (as amended from time to time).</w:t>
            </w:r>
          </w:p>
        </w:tc>
      </w:tr>
      <w:tr w:rsidR="00657C39" w14:paraId="2AC69B22" w14:textId="77777777" w:rsidTr="00657C39">
        <w:trPr>
          <w:gridAfter w:val="2"/>
          <w:wAfter w:w="6122" w:type="dxa"/>
        </w:trPr>
        <w:tc>
          <w:tcPr>
            <w:tcW w:w="250" w:type="dxa"/>
          </w:tcPr>
          <w:p w14:paraId="6BECB6F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334DD40" w14:textId="77777777" w:rsidR="00657C39" w:rsidRDefault="00657C39">
            <w:pPr>
              <w:spacing w:after="288" w:line="360" w:lineRule="auto"/>
              <w:jc w:val="left"/>
              <w:rPr>
                <w:b/>
              </w:rPr>
            </w:pPr>
            <w:r>
              <w:rPr>
                <w:b/>
              </w:rPr>
              <w:t>TULRCA</w:t>
            </w:r>
          </w:p>
        </w:tc>
        <w:tc>
          <w:tcPr>
            <w:tcW w:w="6068" w:type="dxa"/>
          </w:tcPr>
          <w:p w14:paraId="4E18DC41" w14:textId="77777777" w:rsidR="00657C39" w:rsidRDefault="00657C39">
            <w:pPr>
              <w:spacing w:after="288" w:line="360" w:lineRule="auto"/>
            </w:pPr>
            <w:r>
              <w:t>the Trade Union and Labour Relations (Consolidation) Act 1992 as amended or replaced</w:t>
            </w:r>
          </w:p>
        </w:tc>
      </w:tr>
      <w:tr w:rsidR="00657C39" w14:paraId="41DD8F60" w14:textId="77777777" w:rsidTr="00657C39">
        <w:trPr>
          <w:gridAfter w:val="2"/>
          <w:wAfter w:w="6122" w:type="dxa"/>
        </w:trPr>
        <w:tc>
          <w:tcPr>
            <w:tcW w:w="250" w:type="dxa"/>
          </w:tcPr>
          <w:p w14:paraId="203A21F3"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1351C66" w14:textId="77777777" w:rsidR="00657C39" w:rsidRDefault="00657C39">
            <w:pPr>
              <w:spacing w:after="288" w:line="360" w:lineRule="auto"/>
              <w:jc w:val="left"/>
              <w:rPr>
                <w:b/>
              </w:rPr>
            </w:pPr>
            <w:r>
              <w:rPr>
                <w:b/>
              </w:rPr>
              <w:t>Uniform Network Code</w:t>
            </w:r>
          </w:p>
          <w:p w14:paraId="1D8F6CF1" w14:textId="77777777" w:rsidR="00657C39" w:rsidRDefault="00657C39">
            <w:pPr>
              <w:spacing w:after="288" w:line="360" w:lineRule="auto"/>
              <w:jc w:val="left"/>
              <w:rPr>
                <w:b/>
              </w:rPr>
            </w:pPr>
          </w:p>
          <w:p w14:paraId="22532501" w14:textId="77777777" w:rsidR="00657C39" w:rsidRDefault="00657C39">
            <w:pPr>
              <w:spacing w:after="288" w:line="360" w:lineRule="auto"/>
              <w:jc w:val="left"/>
              <w:rPr>
                <w:b/>
              </w:rPr>
            </w:pPr>
          </w:p>
          <w:p w14:paraId="6ABF6DD4" w14:textId="77777777" w:rsidR="00657C39" w:rsidRDefault="00657C39">
            <w:pPr>
              <w:spacing w:after="288" w:line="360" w:lineRule="auto"/>
              <w:jc w:val="left"/>
              <w:rPr>
                <w:b/>
              </w:rPr>
            </w:pPr>
          </w:p>
          <w:p w14:paraId="4CE54F62" w14:textId="77777777" w:rsidR="00657C39" w:rsidRDefault="00657C39">
            <w:pPr>
              <w:spacing w:after="288" w:line="360" w:lineRule="auto"/>
              <w:jc w:val="left"/>
              <w:rPr>
                <w:b/>
              </w:rPr>
            </w:pPr>
            <w:r>
              <w:rPr>
                <w:b/>
              </w:rPr>
              <w:t>Uniquely Designed Forward Price Index</w:t>
            </w:r>
          </w:p>
          <w:p w14:paraId="142335A0" w14:textId="77777777" w:rsidR="00657C39" w:rsidRDefault="00657C39">
            <w:pPr>
              <w:spacing w:after="288" w:line="360" w:lineRule="auto"/>
              <w:jc w:val="left"/>
              <w:rPr>
                <w:b/>
              </w:rPr>
            </w:pPr>
            <w:r>
              <w:rPr>
                <w:b/>
              </w:rPr>
              <w:t>Uniquely Designed Forward Price Index Transaction</w:t>
            </w:r>
          </w:p>
        </w:tc>
        <w:tc>
          <w:tcPr>
            <w:tcW w:w="6068" w:type="dxa"/>
          </w:tcPr>
          <w:p w14:paraId="25CCF87E" w14:textId="77777777" w:rsidR="00657C39" w:rsidRDefault="00657C39">
            <w:pPr>
              <w:spacing w:after="288" w:line="360" w:lineRule="auto"/>
            </w:pPr>
            <w:r>
              <w:t xml:space="preserve">the uniform network code as amended from time to time prepared by the Transporters pursuant to the gas transporters licence granted to them under Section 7 of the Act. Defined words in this Framework Agreement which </w:t>
            </w:r>
            <w:r>
              <w:lastRenderedPageBreak/>
              <w:t>have the meaning given to them in the Uniform Netw</w:t>
            </w:r>
            <w:r>
              <w:lastRenderedPageBreak/>
              <w:t xml:space="preserve">ork Code are deemed to be amended in accordance with amendments to the Uniform Network Code.  </w:t>
            </w:r>
          </w:p>
          <w:p w14:paraId="4365CA8C" w14:textId="77777777" w:rsidR="00657C39" w:rsidRDefault="00657C39">
            <w:pPr>
              <w:spacing w:after="288" w:line="360" w:lineRule="auto"/>
            </w:pPr>
            <w:r>
              <w:t>has the meaning given to it in Paragraph 5.14 of Schedule 3.</w:t>
            </w:r>
          </w:p>
          <w:p w14:paraId="33182F5B" w14:textId="77777777" w:rsidR="00657C39" w:rsidRDefault="00657C39">
            <w:pPr>
              <w:spacing w:after="288" w:line="360" w:lineRule="auto"/>
            </w:pPr>
            <w:r>
              <w:t>a forward Price transaction developed and designed to meet the Authority’s requirements</w:t>
            </w:r>
          </w:p>
        </w:tc>
      </w:tr>
      <w:tr w:rsidR="00657C39" w14:paraId="5C7C2FB4" w14:textId="77777777" w:rsidTr="00657C39">
        <w:trPr>
          <w:gridAfter w:val="2"/>
          <w:wAfter w:w="6122" w:type="dxa"/>
        </w:trPr>
        <w:tc>
          <w:tcPr>
            <w:tcW w:w="250" w:type="dxa"/>
          </w:tcPr>
          <w:p w14:paraId="6BD21D2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6B47139" w14:textId="77777777" w:rsidR="00657C39" w:rsidRDefault="00657C39">
            <w:pPr>
              <w:pBdr>
                <w:top w:val="nil"/>
                <w:left w:val="nil"/>
                <w:bottom w:val="nil"/>
                <w:right w:val="nil"/>
                <w:between w:val="nil"/>
              </w:pBdr>
              <w:spacing w:after="288" w:line="360" w:lineRule="auto"/>
              <w:jc w:val="left"/>
            </w:pPr>
            <w:r>
              <w:rPr>
                <w:b/>
              </w:rPr>
              <w:t>Value Added Tax (or VAT)</w:t>
            </w:r>
          </w:p>
        </w:tc>
        <w:tc>
          <w:tcPr>
            <w:tcW w:w="6068" w:type="dxa"/>
          </w:tcPr>
          <w:p w14:paraId="036889D4" w14:textId="77777777" w:rsidR="00657C39" w:rsidRDefault="00657C39">
            <w:pPr>
              <w:spacing w:after="288" w:line="360" w:lineRule="auto"/>
            </w:pPr>
            <w:r>
              <w:t>the tax referred to as such in Section 1 of the Value Added Tax Act 1994.</w:t>
            </w:r>
          </w:p>
        </w:tc>
      </w:tr>
      <w:tr w:rsidR="00657C39" w14:paraId="19A568AC" w14:textId="77777777" w:rsidTr="00657C39">
        <w:trPr>
          <w:gridAfter w:val="2"/>
          <w:wAfter w:w="6122" w:type="dxa"/>
        </w:trPr>
        <w:tc>
          <w:tcPr>
            <w:tcW w:w="250" w:type="dxa"/>
          </w:tcPr>
          <w:p w14:paraId="233EF43E"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12CBEEC" w14:textId="77777777" w:rsidR="00657C39" w:rsidRDefault="00657C39">
            <w:pPr>
              <w:spacing w:after="288" w:line="360" w:lineRule="auto"/>
              <w:jc w:val="left"/>
              <w:rPr>
                <w:b/>
              </w:rPr>
            </w:pPr>
            <w:r>
              <w:rPr>
                <w:b/>
              </w:rPr>
              <w:t>Variable Charges</w:t>
            </w:r>
          </w:p>
        </w:tc>
        <w:tc>
          <w:tcPr>
            <w:tcW w:w="6068" w:type="dxa"/>
          </w:tcPr>
          <w:p w14:paraId="6CA539C0" w14:textId="77777777" w:rsidR="00657C39" w:rsidRDefault="00657C39">
            <w:pPr>
              <w:spacing w:after="288" w:line="360" w:lineRule="auto"/>
            </w:pPr>
            <w:r>
              <w:t>has the meaning given to it in Paragraph 9.2 of Schedule 3.</w:t>
            </w:r>
          </w:p>
        </w:tc>
      </w:tr>
      <w:tr w:rsidR="00657C39" w14:paraId="0F6AA5D0" w14:textId="77777777" w:rsidTr="00657C39">
        <w:trPr>
          <w:gridAfter w:val="2"/>
          <w:wAfter w:w="6122" w:type="dxa"/>
        </w:trPr>
        <w:tc>
          <w:tcPr>
            <w:tcW w:w="250" w:type="dxa"/>
          </w:tcPr>
          <w:p w14:paraId="79AD53F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097A2D01" w14:textId="77777777" w:rsidR="00657C39" w:rsidRDefault="00657C39">
            <w:pPr>
              <w:spacing w:after="288" w:line="360" w:lineRule="auto"/>
              <w:jc w:val="left"/>
              <w:rPr>
                <w:b/>
              </w:rPr>
            </w:pPr>
            <w:r>
              <w:rPr>
                <w:b/>
              </w:rPr>
              <w:t>Variations</w:t>
            </w:r>
          </w:p>
        </w:tc>
        <w:tc>
          <w:tcPr>
            <w:tcW w:w="6068" w:type="dxa"/>
          </w:tcPr>
          <w:p w14:paraId="2F1D3AEF" w14:textId="77777777" w:rsidR="00657C39" w:rsidRDefault="00657C39">
            <w:pPr>
              <w:spacing w:after="288" w:line="360" w:lineRule="auto"/>
            </w:pPr>
            <w:r>
              <w:t>has the meaning given to it in Paragraph 1.5 of Schedule 4.</w:t>
            </w:r>
          </w:p>
        </w:tc>
      </w:tr>
      <w:tr w:rsidR="00657C39" w14:paraId="1D002405" w14:textId="77777777" w:rsidTr="00657C39">
        <w:trPr>
          <w:gridAfter w:val="2"/>
          <w:wAfter w:w="6122" w:type="dxa"/>
        </w:trPr>
        <w:tc>
          <w:tcPr>
            <w:tcW w:w="250" w:type="dxa"/>
          </w:tcPr>
          <w:p w14:paraId="0967DEE1"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70DE07B2" w14:textId="77777777" w:rsidR="00657C39" w:rsidRDefault="00657C39">
            <w:pPr>
              <w:spacing w:after="288" w:line="360" w:lineRule="auto"/>
              <w:jc w:val="left"/>
              <w:rPr>
                <w:b/>
              </w:rPr>
            </w:pPr>
            <w:r>
              <w:rPr>
                <w:b/>
              </w:rPr>
              <w:t>Varied Term</w:t>
            </w:r>
            <w:r>
              <w:rPr>
                <w:b/>
              </w:rPr>
              <w:lastRenderedPageBreak/>
              <w:t>s</w:t>
            </w:r>
          </w:p>
        </w:tc>
        <w:tc>
          <w:tcPr>
            <w:tcW w:w="6068" w:type="dxa"/>
          </w:tcPr>
          <w:p w14:paraId="10DA2D14" w14:textId="77777777" w:rsidR="00657C39" w:rsidRDefault="00657C39">
            <w:pPr>
              <w:spacing w:after="288" w:line="360" w:lineRule="auto"/>
            </w:pPr>
            <w:r>
              <w:t>has the meaning given to it in Paragraph 2.2 of Schedule 5.</w:t>
            </w:r>
          </w:p>
        </w:tc>
      </w:tr>
      <w:tr w:rsidR="00657C39" w14:paraId="5C67EA5E" w14:textId="77777777" w:rsidTr="00657C39">
        <w:trPr>
          <w:gridAfter w:val="2"/>
          <w:wAfter w:w="6122" w:type="dxa"/>
        </w:trPr>
        <w:tc>
          <w:tcPr>
            <w:tcW w:w="250" w:type="dxa"/>
          </w:tcPr>
          <w:p w14:paraId="29729FCC"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D690FA1" w14:textId="77777777" w:rsidR="00657C39" w:rsidRDefault="00657C39">
            <w:pPr>
              <w:spacing w:after="288" w:line="360" w:lineRule="auto"/>
              <w:jc w:val="left"/>
              <w:rPr>
                <w:b/>
              </w:rPr>
            </w:pPr>
            <w:r>
              <w:rPr>
                <w:b/>
              </w:rPr>
              <w:t>Winter Period</w:t>
            </w:r>
          </w:p>
        </w:tc>
        <w:tc>
          <w:tcPr>
            <w:tcW w:w="6068" w:type="dxa"/>
          </w:tcPr>
          <w:p w14:paraId="32896802" w14:textId="77777777" w:rsidR="00657C39" w:rsidRDefault="00657C39">
            <w:pPr>
              <w:spacing w:after="288" w:line="360" w:lineRule="auto"/>
            </w:pPr>
            <w:r>
              <w:t>has the meaning given to it in the Uniform Network Code.</w:t>
            </w:r>
          </w:p>
        </w:tc>
      </w:tr>
      <w:tr w:rsidR="00657C39" w14:paraId="219B4D6A" w14:textId="77777777" w:rsidTr="00657C39">
        <w:trPr>
          <w:gridAfter w:val="2"/>
          <w:wAfter w:w="6122" w:type="dxa"/>
        </w:trPr>
        <w:tc>
          <w:tcPr>
            <w:tcW w:w="250" w:type="dxa"/>
          </w:tcPr>
          <w:p w14:paraId="19970998"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5257BFD8" w14:textId="77777777" w:rsidR="00657C39" w:rsidRDefault="00657C39">
            <w:pPr>
              <w:spacing w:after="288" w:line="360" w:lineRule="auto"/>
              <w:jc w:val="left"/>
              <w:rPr>
                <w:b/>
              </w:rPr>
            </w:pPr>
            <w:r>
              <w:rPr>
                <w:b/>
              </w:rPr>
              <w:t>Working Days</w:t>
            </w:r>
          </w:p>
        </w:tc>
        <w:tc>
          <w:tcPr>
            <w:tcW w:w="6068" w:type="dxa"/>
          </w:tcPr>
          <w:p w14:paraId="0B67A115" w14:textId="77777777" w:rsidR="00657C39" w:rsidRDefault="00657C39">
            <w:pPr>
              <w:spacing w:after="288" w:line="360" w:lineRule="auto"/>
            </w:pPr>
            <w:r>
              <w:t>any day other than a Saturday, Sunday or public holiday in England and Wales.</w:t>
            </w:r>
          </w:p>
        </w:tc>
      </w:tr>
      <w:tr w:rsidR="00657C39" w14:paraId="67C8E0EF" w14:textId="77777777" w:rsidTr="00657C39">
        <w:trPr>
          <w:gridAfter w:val="2"/>
          <w:wAfter w:w="6122" w:type="dxa"/>
        </w:trPr>
        <w:tc>
          <w:tcPr>
            <w:tcW w:w="250" w:type="dxa"/>
          </w:tcPr>
          <w:p w14:paraId="5DF5AA7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349A1BC2" w14:textId="77777777" w:rsidR="00657C39" w:rsidRDefault="00657C39">
            <w:pPr>
              <w:spacing w:after="288" w:line="360" w:lineRule="auto"/>
              <w:jc w:val="left"/>
              <w:rPr>
                <w:b/>
              </w:rPr>
            </w:pPr>
            <w:r>
              <w:rPr>
                <w:b/>
              </w:rPr>
              <w:t>Xoserve</w:t>
            </w:r>
          </w:p>
        </w:tc>
        <w:tc>
          <w:tcPr>
            <w:tcW w:w="6068" w:type="dxa"/>
          </w:tcPr>
          <w:p w14:paraId="1727AA9C" w14:textId="77777777" w:rsidR="00657C39" w:rsidRDefault="00657C39">
            <w:pPr>
              <w:spacing w:after="288" w:line="360" w:lineRule="auto"/>
            </w:pPr>
            <w:r>
              <w:t>the company that is jointly owned by certain Transporters for the purposes of delivering transportation transactional services on their behalf, which at the date of this Framework Agreement is Xoserve Limited (company number 05046877), or any other company that provides similar or replacement services in the future.</w:t>
            </w:r>
          </w:p>
        </w:tc>
      </w:tr>
      <w:tr w:rsidR="00657C39" w14:paraId="4BAD92DB" w14:textId="77777777" w:rsidTr="00657C39">
        <w:trPr>
          <w:gridAfter w:val="2"/>
          <w:wAfter w:w="6122" w:type="dxa"/>
        </w:trPr>
        <w:tc>
          <w:tcPr>
            <w:tcW w:w="250" w:type="dxa"/>
          </w:tcPr>
          <w:p w14:paraId="206A2EDB"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24944EF8" w14:textId="77777777" w:rsidR="00657C39" w:rsidRDefault="00657C39">
            <w:pPr>
              <w:spacing w:after="288" w:line="360" w:lineRule="auto"/>
              <w:jc w:val="left"/>
              <w:rPr>
                <w:b/>
              </w:rPr>
            </w:pPr>
            <w:r>
              <w:rPr>
                <w:b/>
              </w:rPr>
              <w:t>Year</w:t>
            </w:r>
          </w:p>
        </w:tc>
        <w:tc>
          <w:tcPr>
            <w:tcW w:w="6068" w:type="dxa"/>
          </w:tcPr>
          <w:p w14:paraId="68A6378A" w14:textId="77777777" w:rsidR="00657C39" w:rsidRDefault="00657C39">
            <w:pPr>
              <w:spacing w:after="288" w:line="360" w:lineRule="auto"/>
            </w:pPr>
            <w:r>
              <w:t>a period of 12 Months, and “</w:t>
            </w:r>
            <w:r>
              <w:rPr>
                <w:b/>
              </w:rPr>
              <w:t>Yearly</w:t>
            </w:r>
            <w:r>
              <w:t>” shall be construed accordingly.</w:t>
            </w:r>
          </w:p>
        </w:tc>
      </w:tr>
      <w:tr w:rsidR="00657C39" w14:paraId="6980C535" w14:textId="77777777" w:rsidTr="00657C39">
        <w:trPr>
          <w:gridAfter w:val="2"/>
          <w:wAfter w:w="6122" w:type="dxa"/>
        </w:trPr>
        <w:tc>
          <w:tcPr>
            <w:tcW w:w="250" w:type="dxa"/>
          </w:tcPr>
          <w:p w14:paraId="5CE7C0B6" w14:textId="77777777" w:rsidR="00657C39" w:rsidRDefault="00657C39">
            <w:pPr>
              <w:widowControl w:val="0"/>
              <w:pBdr>
                <w:top w:val="nil"/>
                <w:left w:val="nil"/>
                <w:bottom w:val="nil"/>
                <w:right w:val="nil"/>
                <w:between w:val="nil"/>
              </w:pBdr>
              <w:spacing w:line="276" w:lineRule="auto"/>
              <w:jc w:val="left"/>
            </w:pPr>
          </w:p>
        </w:tc>
        <w:tc>
          <w:tcPr>
            <w:tcW w:w="2762" w:type="dxa"/>
            <w:gridSpan w:val="2"/>
          </w:tcPr>
          <w:p w14:paraId="41D8E833" w14:textId="77777777" w:rsidR="00657C39" w:rsidRDefault="00657C39">
            <w:pPr>
              <w:spacing w:after="288" w:line="360" w:lineRule="auto"/>
              <w:jc w:val="left"/>
              <w:rPr>
                <w:b/>
              </w:rPr>
            </w:pPr>
          </w:p>
        </w:tc>
        <w:tc>
          <w:tcPr>
            <w:tcW w:w="6068" w:type="dxa"/>
          </w:tcPr>
          <w:p w14:paraId="3950BD73" w14:textId="77777777" w:rsidR="00657C39" w:rsidRDefault="00657C39">
            <w:pPr>
              <w:spacing w:after="288" w:line="360" w:lineRule="auto"/>
            </w:pPr>
          </w:p>
        </w:tc>
      </w:tr>
    </w:tbl>
    <w:p w14:paraId="0C1A79B1" w14:textId="77777777" w:rsidR="00E04F95" w:rsidRDefault="00E04F95">
      <w:pPr>
        <w:pBdr>
          <w:top w:val="nil"/>
          <w:left w:val="nil"/>
          <w:bottom w:val="nil"/>
          <w:right w:val="nil"/>
          <w:between w:val="nil"/>
        </w:pBdr>
        <w:tabs>
          <w:tab w:val="left" w:pos="567"/>
          <w:tab w:val="left" w:pos="1785"/>
        </w:tabs>
        <w:spacing w:after="240"/>
        <w:ind w:left="567"/>
        <w:rPr>
          <w:color w:val="000000"/>
        </w:rPr>
      </w:pPr>
      <w:bookmarkStart w:id="5" w:name="_30j0zll" w:colFirst="0" w:colLast="0"/>
      <w:bookmarkEnd w:id="5"/>
    </w:p>
    <w:sectPr w:rsidR="00E04F95">
      <w:headerReference w:type="default" r:id="rId9"/>
      <w:footerReference w:type="default" r:id="rId10"/>
      <w:pgSz w:w="11906" w:h="16838"/>
      <w:pgMar w:top="1440" w:right="1440" w:bottom="1440" w:left="1440" w:header="709" w:footer="709" w:gutter="0"/>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Burns" w:date="2019-05-10T17:48:00Z" w:initials="">
    <w:p w14:paraId="1F4B2B64" w14:textId="77777777" w:rsidR="00657C39" w:rsidRDefault="00657C39">
      <w:pPr>
        <w:widowControl w:val="0"/>
        <w:pBdr>
          <w:top w:val="nil"/>
          <w:left w:val="nil"/>
          <w:bottom w:val="nil"/>
          <w:right w:val="nil"/>
          <w:between w:val="nil"/>
        </w:pBdr>
        <w:jc w:val="left"/>
        <w:rPr>
          <w:color w:val="000000"/>
        </w:rPr>
      </w:pPr>
      <w:r>
        <w:rPr>
          <w:color w:val="000000"/>
        </w:rPr>
        <w:t>Can Sourcing check if this is correct?</w:t>
      </w:r>
    </w:p>
  </w:comment>
  <w:comment w:id="3" w:author="John Burns" w:date="2019-05-10T17:49:00Z" w:initials="">
    <w:p w14:paraId="21CC5001" w14:textId="77777777" w:rsidR="00657C39" w:rsidRDefault="00657C39">
      <w:pPr>
        <w:widowControl w:val="0"/>
        <w:pBdr>
          <w:top w:val="nil"/>
          <w:left w:val="nil"/>
          <w:bottom w:val="nil"/>
          <w:right w:val="nil"/>
          <w:between w:val="nil"/>
        </w:pBdr>
        <w:jc w:val="left"/>
        <w:rPr>
          <w:color w:val="000000"/>
        </w:rPr>
      </w:pPr>
      <w:r>
        <w:rPr>
          <w:color w:val="000000"/>
        </w:rPr>
        <w:t>Can Sourcing check if this is correct.</w:t>
      </w:r>
    </w:p>
  </w:comment>
  <w:comment w:id="4" w:author="John Burns" w:date="2019-05-10T17:52:00Z" w:initials="">
    <w:p w14:paraId="36260471" w14:textId="77777777" w:rsidR="00657C39" w:rsidRDefault="00657C39">
      <w:pPr>
        <w:widowControl w:val="0"/>
        <w:pBdr>
          <w:top w:val="nil"/>
          <w:left w:val="nil"/>
          <w:bottom w:val="nil"/>
          <w:right w:val="nil"/>
          <w:between w:val="nil"/>
        </w:pBdr>
        <w:jc w:val="left"/>
        <w:rPr>
          <w:color w:val="000000"/>
        </w:rPr>
      </w:pPr>
      <w:r>
        <w:rPr>
          <w:color w:val="000000"/>
        </w:rPr>
        <w:t>Can sourcing Check if this is correct?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4B2B64" w15:done="0"/>
  <w15:commentEx w15:paraId="21CC5001" w15:done="0"/>
  <w15:commentEx w15:paraId="362604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2C63A" w14:textId="77777777" w:rsidR="00861530" w:rsidRDefault="00861530">
      <w:r>
        <w:separator/>
      </w:r>
    </w:p>
  </w:endnote>
  <w:endnote w:type="continuationSeparator" w:id="0">
    <w:p w14:paraId="5129BDEE" w14:textId="77777777" w:rsidR="00861530" w:rsidRDefault="0086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23F47" w14:textId="77777777" w:rsidR="00E04F95" w:rsidRDefault="00861530">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sidR="00657C39">
      <w:rPr>
        <w:color w:val="000000"/>
      </w:rPr>
      <w:fldChar w:fldCharType="separate"/>
    </w:r>
    <w:r w:rsidR="00657C39">
      <w:rPr>
        <w:noProof/>
        <w:color w:val="000000"/>
      </w:rPr>
      <w:t>5</w:t>
    </w:r>
    <w:r>
      <w:rPr>
        <w:color w:val="000000"/>
      </w:rPr>
      <w:fldChar w:fldCharType="end"/>
    </w:r>
  </w:p>
  <w:p w14:paraId="0D42576B" w14:textId="77777777" w:rsidR="00E04F95" w:rsidRDefault="00E04F95">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9E931" w14:textId="77777777" w:rsidR="00861530" w:rsidRDefault="00861530">
      <w:r>
        <w:separator/>
      </w:r>
    </w:p>
  </w:footnote>
  <w:footnote w:type="continuationSeparator" w:id="0">
    <w:p w14:paraId="0182BA7A" w14:textId="77777777" w:rsidR="00861530" w:rsidRDefault="00861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B5639" w14:textId="77777777" w:rsidR="00E04F95" w:rsidRDefault="00861530">
    <w:pPr>
      <w:pBdr>
        <w:bottom w:val="single" w:sz="6" w:space="1" w:color="000000"/>
      </w:pBdr>
      <w:jc w:val="center"/>
    </w:pPr>
    <w:r>
      <w:t>FRAMEWORK AGREEMENT FOR THE SUPPLY OF ENERGY</w:t>
    </w:r>
  </w:p>
  <w:p w14:paraId="06C7BF06" w14:textId="77777777" w:rsidR="00E04F95" w:rsidRDefault="00861530">
    <w:pPr>
      <w:pBdr>
        <w:bottom w:val="single" w:sz="6" w:space="1" w:color="000000"/>
      </w:pBdr>
      <w:jc w:val="center"/>
    </w:pPr>
    <w:r>
      <w:t xml:space="preserve"> AND ANCILLARY SERVICES</w:t>
    </w:r>
  </w:p>
  <w:p w14:paraId="37F7F577" w14:textId="77777777" w:rsidR="00E04F95" w:rsidRDefault="00E04F95">
    <w:pPr>
      <w:pBdr>
        <w:bottom w:val="single" w:sz="6" w:space="1" w:color="00000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153C5A"/>
    <w:multiLevelType w:val="multilevel"/>
    <w:tmpl w:val="17D8FAC4"/>
    <w:lvl w:ilvl="0">
      <w:start w:val="1"/>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abstractNum w:abstractNumId="1" w15:restartNumberingAfterBreak="0">
    <w:nsid w:val="5B311ECA"/>
    <w:multiLevelType w:val="multilevel"/>
    <w:tmpl w:val="AF168B9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1F22D83"/>
    <w:multiLevelType w:val="multilevel"/>
    <w:tmpl w:val="7F041B1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F95"/>
    <w:rsid w:val="00657C39"/>
    <w:rsid w:val="00861530"/>
    <w:rsid w:val="00E04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1D12D"/>
  <w15:docId w15:val="{F538E14F-EB7E-45BE-9750-67D91548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8734</Words>
  <Characters>49788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58406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2</cp:revision>
  <dcterms:created xsi:type="dcterms:W3CDTF">2019-06-13T15:48:00Z</dcterms:created>
  <dcterms:modified xsi:type="dcterms:W3CDTF">2019-06-13T15:48:00Z</dcterms:modified>
</cp:coreProperties>
</file>